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51E5" w14:textId="1E8C09CE" w:rsidR="004922C1" w:rsidRPr="0097603D" w:rsidRDefault="004922C1" w:rsidP="0053291D">
      <w:pPr>
        <w:autoSpaceDE w:val="0"/>
        <w:autoSpaceDN w:val="0"/>
        <w:adjustRightInd w:val="0"/>
        <w:spacing w:line="400" w:lineRule="exact"/>
        <w:jc w:val="center"/>
        <w:rPr>
          <w:rFonts w:ascii="SimHei" w:eastAsia="SimHei" w:hAnsi="SimHei" w:cs="Calibri"/>
          <w:b/>
          <w:kern w:val="0"/>
          <w:sz w:val="24"/>
          <w:szCs w:val="24"/>
        </w:rPr>
      </w:pPr>
      <w:r w:rsidRPr="0097603D">
        <w:rPr>
          <w:rFonts w:ascii="SimHei" w:eastAsia="SimHei" w:hAnsi="SimHei" w:cs="Calibri" w:hint="eastAsia"/>
          <w:b/>
          <w:kern w:val="0"/>
          <w:sz w:val="24"/>
          <w:szCs w:val="24"/>
        </w:rPr>
        <w:t>吉利</w:t>
      </w:r>
      <w:r w:rsidR="00BA1C98" w:rsidRPr="0097603D">
        <w:rPr>
          <w:rFonts w:ascii="SimHei" w:eastAsia="SimHei" w:hAnsi="SimHei" w:cs="Calibri" w:hint="eastAsia"/>
          <w:b/>
          <w:kern w:val="0"/>
          <w:sz w:val="24"/>
          <w:szCs w:val="24"/>
        </w:rPr>
        <w:t>供应商</w:t>
      </w:r>
      <w:r w:rsidRPr="0097603D">
        <w:rPr>
          <w:rFonts w:ascii="SimHei" w:eastAsia="SimHei" w:hAnsi="SimHei" w:cs="Calibri" w:hint="eastAsia"/>
          <w:b/>
          <w:kern w:val="0"/>
          <w:sz w:val="24"/>
          <w:szCs w:val="24"/>
        </w:rPr>
        <w:t>行为准则</w:t>
      </w:r>
    </w:p>
    <w:p w14:paraId="4F7FA36B" w14:textId="77777777" w:rsidR="00891882" w:rsidRPr="004D6F46" w:rsidRDefault="00891882" w:rsidP="0053291D">
      <w:pPr>
        <w:autoSpaceDE w:val="0"/>
        <w:autoSpaceDN w:val="0"/>
        <w:adjustRightInd w:val="0"/>
        <w:spacing w:line="400" w:lineRule="exact"/>
        <w:rPr>
          <w:rFonts w:ascii="FangSong" w:eastAsia="FangSong" w:hAnsi="FangSong" w:cs="Calibri"/>
          <w:b/>
          <w:kern w:val="0"/>
          <w:sz w:val="24"/>
          <w:szCs w:val="24"/>
        </w:rPr>
      </w:pPr>
    </w:p>
    <w:p w14:paraId="6EAD28EB" w14:textId="04B4A661" w:rsidR="004922C1" w:rsidRPr="0097603D" w:rsidRDefault="004922C1" w:rsidP="0053291D">
      <w:pPr>
        <w:autoSpaceDE w:val="0"/>
        <w:autoSpaceDN w:val="0"/>
        <w:adjustRightInd w:val="0"/>
        <w:spacing w:line="400" w:lineRule="exact"/>
        <w:ind w:firstLineChars="200" w:firstLine="480"/>
        <w:rPr>
          <w:rFonts w:ascii="FangSong" w:eastAsia="FangSong" w:hAnsi="FangSong" w:cs="Calibri"/>
          <w:kern w:val="0"/>
          <w:sz w:val="24"/>
          <w:szCs w:val="24"/>
        </w:rPr>
      </w:pPr>
      <w:r w:rsidRPr="0097603D">
        <w:rPr>
          <w:rFonts w:ascii="FangSong" w:eastAsia="FangSong" w:hAnsi="FangSong" w:cs="Calibri" w:hint="eastAsia"/>
          <w:color w:val="000000"/>
          <w:sz w:val="24"/>
          <w:szCs w:val="24"/>
        </w:rPr>
        <w:t>本《</w:t>
      </w:r>
      <w:r w:rsidR="00C43454" w:rsidRPr="0097603D">
        <w:rPr>
          <w:rFonts w:ascii="FangSong" w:eastAsia="FangSong" w:hAnsi="FangSong" w:cs="Calibri" w:hint="eastAsia"/>
          <w:color w:val="000000"/>
          <w:sz w:val="24"/>
          <w:szCs w:val="24"/>
        </w:rPr>
        <w:t>吉利</w:t>
      </w:r>
      <w:r w:rsidR="00BA1C98" w:rsidRPr="0097603D">
        <w:rPr>
          <w:rFonts w:ascii="FangSong" w:eastAsia="FangSong" w:hAnsi="FangSong" w:cs="Calibri" w:hint="eastAsia"/>
          <w:color w:val="000000"/>
          <w:sz w:val="24"/>
          <w:szCs w:val="24"/>
        </w:rPr>
        <w:t>供应商</w:t>
      </w:r>
      <w:r w:rsidR="00C43454" w:rsidRPr="0097603D">
        <w:rPr>
          <w:rFonts w:ascii="FangSong" w:eastAsia="FangSong" w:hAnsi="FangSong" w:cs="Calibri" w:hint="eastAsia"/>
          <w:color w:val="000000"/>
          <w:sz w:val="24"/>
          <w:szCs w:val="24"/>
        </w:rPr>
        <w:t>行为准则</w:t>
      </w:r>
      <w:r w:rsidRPr="0097603D">
        <w:rPr>
          <w:rFonts w:ascii="FangSong" w:eastAsia="FangSong" w:hAnsi="FangSong" w:cs="Calibri" w:hint="eastAsia"/>
          <w:color w:val="000000"/>
          <w:sz w:val="24"/>
          <w:szCs w:val="24"/>
        </w:rPr>
        <w:t>》</w:t>
      </w:r>
      <w:r w:rsidRPr="0097603D">
        <w:rPr>
          <w:rFonts w:ascii="FangSong" w:eastAsia="FangSong" w:hAnsi="FangSong" w:cs="Calibri" w:hint="eastAsia"/>
          <w:kern w:val="0"/>
          <w:sz w:val="24"/>
          <w:szCs w:val="24"/>
        </w:rPr>
        <w:t>（下称</w:t>
      </w:r>
      <w:r w:rsidR="00C34007" w:rsidRPr="0097603D">
        <w:rPr>
          <w:rFonts w:ascii="FangSong" w:eastAsia="FangSong" w:hAnsi="FangSong" w:cs="Calibri" w:hint="eastAsia"/>
          <w:kern w:val="0"/>
          <w:sz w:val="24"/>
          <w:szCs w:val="24"/>
        </w:rPr>
        <w:t>本</w:t>
      </w:r>
      <w:r w:rsidRPr="0097603D">
        <w:rPr>
          <w:rFonts w:ascii="FangSong" w:eastAsia="FangSong" w:hAnsi="FangSong" w:cs="Calibri" w:hint="eastAsia"/>
          <w:kern w:val="0"/>
          <w:sz w:val="24"/>
          <w:szCs w:val="24"/>
        </w:rPr>
        <w:t>《准则》）规定了吉利</w:t>
      </w:r>
      <w:r w:rsidR="00C34007" w:rsidRPr="0097603D">
        <w:rPr>
          <w:rFonts w:ascii="FangSong" w:eastAsia="FangSong" w:hAnsi="FangSong" w:cs="Calibri" w:hint="eastAsia"/>
          <w:kern w:val="0"/>
          <w:sz w:val="24"/>
          <w:szCs w:val="24"/>
        </w:rPr>
        <w:t>对</w:t>
      </w:r>
      <w:r w:rsidRPr="0097603D">
        <w:rPr>
          <w:rFonts w:ascii="FangSong" w:eastAsia="FangSong" w:hAnsi="FangSong" w:cs="Calibri" w:hint="eastAsia"/>
          <w:kern w:val="0"/>
          <w:sz w:val="24"/>
          <w:szCs w:val="24"/>
        </w:rPr>
        <w:t>其</w:t>
      </w:r>
      <w:r w:rsidR="00BA1C98" w:rsidRPr="0097603D">
        <w:rPr>
          <w:rFonts w:ascii="FangSong" w:eastAsia="FangSong" w:hAnsi="FangSong" w:cs="Calibri" w:hint="eastAsia"/>
          <w:kern w:val="0"/>
          <w:sz w:val="24"/>
          <w:szCs w:val="24"/>
        </w:rPr>
        <w:t>供应商</w:t>
      </w:r>
      <w:r w:rsidR="005C4AD8" w:rsidRPr="0097603D">
        <w:rPr>
          <w:rFonts w:ascii="FangSong" w:eastAsia="FangSong" w:hAnsi="FangSong" w:cs="Calibri" w:hint="eastAsia"/>
          <w:kern w:val="0"/>
          <w:sz w:val="24"/>
          <w:szCs w:val="24"/>
        </w:rPr>
        <w:t>在</w:t>
      </w:r>
      <w:r w:rsidR="009E0BD5" w:rsidRPr="0097603D">
        <w:rPr>
          <w:rFonts w:ascii="FangSong" w:eastAsia="FangSong" w:hAnsi="FangSong" w:cs="Calibri" w:hint="eastAsia"/>
          <w:kern w:val="0"/>
          <w:sz w:val="24"/>
          <w:szCs w:val="24"/>
        </w:rPr>
        <w:t>工作环境与</w:t>
      </w:r>
      <w:r w:rsidR="005C4AD8" w:rsidRPr="0097603D">
        <w:rPr>
          <w:rFonts w:ascii="FangSong" w:eastAsia="FangSong" w:hAnsi="FangSong" w:cs="Calibri" w:hint="eastAsia"/>
          <w:kern w:val="0"/>
          <w:sz w:val="24"/>
          <w:szCs w:val="24"/>
        </w:rPr>
        <w:t>人权、健康与安全、</w:t>
      </w:r>
      <w:r w:rsidR="00236964" w:rsidRPr="0097603D">
        <w:rPr>
          <w:rFonts w:ascii="FangSong" w:eastAsia="FangSong" w:hAnsi="FangSong" w:cs="Calibri" w:hint="eastAsia"/>
          <w:kern w:val="0"/>
          <w:sz w:val="24"/>
          <w:szCs w:val="24"/>
        </w:rPr>
        <w:t>商业道德、</w:t>
      </w:r>
      <w:r w:rsidR="005C4AD8" w:rsidRPr="0097603D">
        <w:rPr>
          <w:rFonts w:ascii="FangSong" w:eastAsia="FangSong" w:hAnsi="FangSong" w:cs="Calibri" w:hint="eastAsia"/>
          <w:kern w:val="0"/>
          <w:sz w:val="24"/>
          <w:szCs w:val="24"/>
        </w:rPr>
        <w:t>环境</w:t>
      </w:r>
      <w:r w:rsidR="009E0BD5" w:rsidRPr="0097603D">
        <w:rPr>
          <w:rFonts w:ascii="FangSong" w:eastAsia="FangSong" w:hAnsi="FangSong" w:cs="Calibri" w:hint="eastAsia"/>
          <w:kern w:val="0"/>
          <w:sz w:val="24"/>
          <w:szCs w:val="24"/>
        </w:rPr>
        <w:t>保护</w:t>
      </w:r>
      <w:r w:rsidR="005C4AD8" w:rsidRPr="0097603D">
        <w:rPr>
          <w:rFonts w:ascii="FangSong" w:eastAsia="FangSong" w:hAnsi="FangSong" w:cs="Calibri" w:hint="eastAsia"/>
          <w:kern w:val="0"/>
          <w:sz w:val="24"/>
          <w:szCs w:val="24"/>
        </w:rPr>
        <w:t>等方面的要求</w:t>
      </w:r>
      <w:r w:rsidRPr="0097603D">
        <w:rPr>
          <w:rFonts w:ascii="FangSong" w:eastAsia="FangSong" w:hAnsi="FangSong" w:cs="Calibri" w:hint="eastAsia"/>
          <w:kern w:val="0"/>
          <w:sz w:val="24"/>
          <w:szCs w:val="24"/>
        </w:rPr>
        <w:t>。</w:t>
      </w:r>
      <w:r w:rsidR="00FB2785" w:rsidRPr="0097603D">
        <w:rPr>
          <w:rFonts w:ascii="FangSong" w:eastAsia="FangSong" w:hAnsi="FangSong" w:cs="Calibri" w:hint="eastAsia"/>
          <w:kern w:val="0"/>
          <w:sz w:val="24"/>
          <w:szCs w:val="24"/>
        </w:rPr>
        <w:t>本</w:t>
      </w:r>
      <w:r w:rsidRPr="0097603D">
        <w:rPr>
          <w:rFonts w:ascii="FangSong" w:eastAsia="FangSong" w:hAnsi="FangSong" w:cs="Calibri" w:hint="eastAsia"/>
          <w:kern w:val="0"/>
          <w:sz w:val="24"/>
          <w:szCs w:val="24"/>
        </w:rPr>
        <w:t>《准则》构成吉利与其</w:t>
      </w:r>
      <w:r w:rsidR="00BA1C98" w:rsidRPr="0097603D">
        <w:rPr>
          <w:rFonts w:ascii="FangSong" w:eastAsia="FangSong" w:hAnsi="FangSong" w:cs="Calibri" w:hint="eastAsia"/>
          <w:kern w:val="0"/>
          <w:sz w:val="24"/>
          <w:szCs w:val="24"/>
        </w:rPr>
        <w:t>供应商</w:t>
      </w:r>
      <w:r w:rsidRPr="0097603D">
        <w:rPr>
          <w:rFonts w:ascii="FangSong" w:eastAsia="FangSong" w:hAnsi="FangSong" w:cs="Calibri" w:hint="eastAsia"/>
          <w:kern w:val="0"/>
          <w:sz w:val="24"/>
          <w:szCs w:val="24"/>
        </w:rPr>
        <w:t>所签订的合同的组成部分。</w:t>
      </w:r>
      <w:r w:rsidRPr="0097603D">
        <w:rPr>
          <w:rFonts w:ascii="FangSong" w:eastAsia="FangSong" w:hAnsi="FangSong" w:cs="Calibri"/>
          <w:color w:val="000000"/>
          <w:sz w:val="24"/>
          <w:szCs w:val="24"/>
        </w:rPr>
        <w:t>在与吉利保持业务关系期间，</w:t>
      </w:r>
      <w:r w:rsidR="00BA1C98" w:rsidRPr="0097603D">
        <w:rPr>
          <w:rFonts w:ascii="FangSong" w:eastAsia="FangSong" w:hAnsi="FangSong" w:cs="Calibri"/>
          <w:color w:val="000000"/>
          <w:sz w:val="24"/>
          <w:szCs w:val="24"/>
        </w:rPr>
        <w:t>供应商</w:t>
      </w:r>
      <w:r w:rsidRPr="0097603D">
        <w:rPr>
          <w:rFonts w:ascii="FangSong" w:eastAsia="FangSong" w:hAnsi="FangSong" w:cs="Calibri" w:hint="eastAsia"/>
          <w:color w:val="000000"/>
          <w:sz w:val="24"/>
          <w:szCs w:val="24"/>
        </w:rPr>
        <w:t>应</w:t>
      </w:r>
      <w:r w:rsidRPr="0097603D">
        <w:rPr>
          <w:rFonts w:ascii="FangSong" w:eastAsia="FangSong" w:hAnsi="FangSong" w:cs="Calibri"/>
          <w:color w:val="000000"/>
          <w:sz w:val="24"/>
          <w:szCs w:val="24"/>
        </w:rPr>
        <w:t>按照适用法律法规和</w:t>
      </w:r>
      <w:r w:rsidR="00FB2785" w:rsidRPr="0097603D">
        <w:rPr>
          <w:rFonts w:ascii="FangSong" w:eastAsia="FangSong" w:hAnsi="FangSong" w:cs="Calibri" w:hint="eastAsia"/>
          <w:color w:val="000000"/>
          <w:sz w:val="24"/>
          <w:szCs w:val="24"/>
        </w:rPr>
        <w:t>本</w:t>
      </w:r>
      <w:r w:rsidRPr="0097603D">
        <w:rPr>
          <w:rFonts w:ascii="FangSong" w:eastAsia="FangSong" w:hAnsi="FangSong" w:cs="Calibri"/>
          <w:color w:val="000000"/>
          <w:sz w:val="24"/>
          <w:szCs w:val="24"/>
        </w:rPr>
        <w:t>《准则》规定的原则开展业务；</w:t>
      </w:r>
      <w:r w:rsidR="00492B35" w:rsidRPr="0097603D">
        <w:rPr>
          <w:rFonts w:ascii="FangSong" w:eastAsia="FangSong" w:hAnsi="FangSong" w:cs="Calibri"/>
          <w:color w:val="000000"/>
          <w:sz w:val="24"/>
          <w:szCs w:val="24"/>
        </w:rPr>
        <w:t>供应商</w:t>
      </w:r>
      <w:r w:rsidRPr="0097603D">
        <w:rPr>
          <w:rFonts w:ascii="FangSong" w:eastAsia="FangSong" w:hAnsi="FangSong" w:cs="Calibri"/>
          <w:color w:val="000000"/>
          <w:sz w:val="24"/>
          <w:szCs w:val="24"/>
        </w:rPr>
        <w:t>在选择与吉利相关的</w:t>
      </w:r>
      <w:r w:rsidR="00492B35" w:rsidRPr="0097603D">
        <w:rPr>
          <w:rFonts w:ascii="FangSong" w:eastAsia="FangSong" w:hAnsi="FangSong" w:cs="Calibri" w:hint="eastAsia"/>
          <w:color w:val="000000"/>
          <w:sz w:val="24"/>
          <w:szCs w:val="24"/>
        </w:rPr>
        <w:t>其自身</w:t>
      </w:r>
      <w:r w:rsidRPr="0097603D">
        <w:rPr>
          <w:rFonts w:ascii="FangSong" w:eastAsia="FangSong" w:hAnsi="FangSong" w:cs="Calibri"/>
          <w:color w:val="000000"/>
          <w:sz w:val="24"/>
          <w:szCs w:val="24"/>
        </w:rPr>
        <w:t>供应商时，应开展适当的尽职调查，并</w:t>
      </w:r>
      <w:r w:rsidRPr="0097603D">
        <w:rPr>
          <w:rFonts w:ascii="FangSong" w:eastAsia="FangSong" w:hAnsi="FangSong" w:cs="Calibri" w:hint="eastAsia"/>
          <w:color w:val="000000"/>
          <w:sz w:val="24"/>
          <w:szCs w:val="24"/>
        </w:rPr>
        <w:t>要求其</w:t>
      </w:r>
      <w:r w:rsidR="00492B35" w:rsidRPr="0097603D">
        <w:rPr>
          <w:rFonts w:ascii="FangSong" w:eastAsia="FangSong" w:hAnsi="FangSong" w:cs="Calibri" w:hint="eastAsia"/>
          <w:color w:val="000000"/>
          <w:sz w:val="24"/>
          <w:szCs w:val="24"/>
        </w:rPr>
        <w:t>自身</w:t>
      </w:r>
      <w:r w:rsidRPr="0097603D">
        <w:rPr>
          <w:rFonts w:ascii="FangSong" w:eastAsia="FangSong" w:hAnsi="FangSong" w:cs="Calibri" w:hint="eastAsia"/>
          <w:color w:val="000000"/>
          <w:sz w:val="24"/>
          <w:szCs w:val="24"/>
        </w:rPr>
        <w:t>供应商遵守本</w:t>
      </w:r>
      <w:r w:rsidRPr="0097603D">
        <w:rPr>
          <w:rFonts w:ascii="FangSong" w:eastAsia="FangSong" w:hAnsi="FangSong" w:cs="Calibri"/>
          <w:color w:val="000000"/>
          <w:sz w:val="24"/>
          <w:szCs w:val="24"/>
        </w:rPr>
        <w:t>《准则》规定的原则。</w:t>
      </w:r>
      <w:r w:rsidR="00FB2785" w:rsidRPr="0097603D">
        <w:rPr>
          <w:rFonts w:ascii="FangSong" w:eastAsia="FangSong" w:hAnsi="FangSong" w:cs="Calibri" w:hint="eastAsia"/>
          <w:color w:val="000000"/>
          <w:sz w:val="24"/>
          <w:szCs w:val="24"/>
        </w:rPr>
        <w:t>本</w:t>
      </w:r>
      <w:r w:rsidRPr="0097603D">
        <w:rPr>
          <w:rFonts w:ascii="FangSong" w:eastAsia="FangSong" w:hAnsi="FangSong" w:cs="Calibri"/>
          <w:color w:val="000000"/>
          <w:sz w:val="24"/>
          <w:szCs w:val="24"/>
        </w:rPr>
        <w:t>《准则》规定的要求可能不同于特定</w:t>
      </w:r>
      <w:r w:rsidRPr="0097603D">
        <w:rPr>
          <w:rFonts w:ascii="FangSong" w:eastAsia="FangSong" w:hAnsi="FangSong" w:cs="Calibri" w:hint="eastAsia"/>
          <w:color w:val="000000"/>
          <w:sz w:val="24"/>
          <w:szCs w:val="24"/>
        </w:rPr>
        <w:t>国家当地法律</w:t>
      </w:r>
      <w:r w:rsidR="001B3AC1" w:rsidRPr="0097603D">
        <w:rPr>
          <w:rFonts w:ascii="FangSong" w:eastAsia="FangSong" w:hAnsi="FangSong" w:cs="Calibri" w:hint="eastAsia"/>
          <w:color w:val="000000"/>
          <w:sz w:val="24"/>
          <w:szCs w:val="24"/>
        </w:rPr>
        <w:t>法规</w:t>
      </w:r>
      <w:r w:rsidR="00492B35" w:rsidRPr="0097603D">
        <w:rPr>
          <w:rFonts w:ascii="FangSong" w:eastAsia="FangSong" w:hAnsi="FangSong" w:cs="Calibri" w:hint="eastAsia"/>
          <w:color w:val="000000"/>
          <w:sz w:val="24"/>
          <w:szCs w:val="24"/>
        </w:rPr>
        <w:t>或商业惯例</w:t>
      </w:r>
      <w:r w:rsidR="00852BF1" w:rsidRPr="0097603D">
        <w:rPr>
          <w:rFonts w:ascii="FangSong" w:eastAsia="FangSong" w:hAnsi="FangSong" w:cs="Calibri" w:hint="eastAsia"/>
          <w:color w:val="000000"/>
          <w:sz w:val="24"/>
          <w:szCs w:val="24"/>
        </w:rPr>
        <w:t>，</w:t>
      </w:r>
      <w:r w:rsidRPr="0097603D">
        <w:rPr>
          <w:rFonts w:ascii="FangSong" w:eastAsia="FangSong" w:hAnsi="FangSong" w:cs="Calibri"/>
          <w:color w:val="000000"/>
          <w:sz w:val="24"/>
          <w:szCs w:val="24"/>
        </w:rPr>
        <w:t>如果</w:t>
      </w:r>
      <w:r w:rsidR="00492B35" w:rsidRPr="0097603D">
        <w:rPr>
          <w:rFonts w:ascii="FangSong" w:eastAsia="FangSong" w:hAnsi="FangSong" w:cs="Calibri" w:hint="eastAsia"/>
          <w:color w:val="000000"/>
          <w:sz w:val="24"/>
          <w:szCs w:val="24"/>
        </w:rPr>
        <w:t>当地法律法规或商业惯例</w:t>
      </w:r>
      <w:r w:rsidRPr="0097603D">
        <w:rPr>
          <w:rFonts w:ascii="FangSong" w:eastAsia="FangSong" w:hAnsi="FangSong" w:cs="Calibri"/>
          <w:color w:val="000000"/>
          <w:sz w:val="24"/>
          <w:szCs w:val="24"/>
        </w:rPr>
        <w:t>规定的标准高于</w:t>
      </w:r>
      <w:r w:rsidR="00FB2785" w:rsidRPr="0097603D">
        <w:rPr>
          <w:rFonts w:ascii="FangSong" w:eastAsia="FangSong" w:hAnsi="FangSong" w:cs="Calibri" w:hint="eastAsia"/>
          <w:color w:val="000000"/>
          <w:sz w:val="24"/>
          <w:szCs w:val="24"/>
        </w:rPr>
        <w:t>本</w:t>
      </w:r>
      <w:r w:rsidRPr="0097603D">
        <w:rPr>
          <w:rFonts w:ascii="FangSong" w:eastAsia="FangSong" w:hAnsi="FangSong" w:cs="Calibri"/>
          <w:color w:val="000000"/>
          <w:sz w:val="24"/>
          <w:szCs w:val="24"/>
        </w:rPr>
        <w:t>《准则》规定的标准，则应适用</w:t>
      </w:r>
      <w:r w:rsidR="00492B35" w:rsidRPr="0097603D">
        <w:rPr>
          <w:rFonts w:ascii="FangSong" w:eastAsia="FangSong" w:hAnsi="FangSong" w:cs="Calibri" w:hint="eastAsia"/>
          <w:color w:val="000000"/>
          <w:sz w:val="24"/>
          <w:szCs w:val="24"/>
        </w:rPr>
        <w:t>当地法律法规或商业惯例</w:t>
      </w:r>
      <w:r w:rsidRPr="0097603D">
        <w:rPr>
          <w:rFonts w:ascii="FangSong" w:eastAsia="FangSong" w:hAnsi="FangSong" w:cs="Calibri"/>
          <w:color w:val="000000"/>
          <w:sz w:val="24"/>
          <w:szCs w:val="24"/>
        </w:rPr>
        <w:t>；反之，则应以</w:t>
      </w:r>
      <w:r w:rsidR="00FB2785" w:rsidRPr="0097603D">
        <w:rPr>
          <w:rFonts w:ascii="FangSong" w:eastAsia="FangSong" w:hAnsi="FangSong" w:cs="Calibri" w:hint="eastAsia"/>
          <w:color w:val="000000"/>
          <w:sz w:val="24"/>
          <w:szCs w:val="24"/>
        </w:rPr>
        <w:t>本</w:t>
      </w:r>
      <w:r w:rsidRPr="0097603D">
        <w:rPr>
          <w:rFonts w:ascii="FangSong" w:eastAsia="FangSong" w:hAnsi="FangSong" w:cs="Calibri" w:hint="eastAsia"/>
          <w:color w:val="000000"/>
          <w:sz w:val="24"/>
          <w:szCs w:val="24"/>
        </w:rPr>
        <w:t>《准则》</w:t>
      </w:r>
      <w:r w:rsidRPr="0097603D">
        <w:rPr>
          <w:rFonts w:ascii="FangSong" w:eastAsia="FangSong" w:hAnsi="FangSong" w:cs="Calibri"/>
          <w:color w:val="000000"/>
          <w:sz w:val="24"/>
          <w:szCs w:val="24"/>
        </w:rPr>
        <w:t>为准。</w:t>
      </w:r>
      <w:r w:rsidRPr="0097603D">
        <w:rPr>
          <w:rFonts w:ascii="FangSong" w:eastAsia="FangSong" w:hAnsi="FangSong" w:cs="Calibri" w:hint="eastAsia"/>
          <w:kern w:val="0"/>
          <w:sz w:val="24"/>
          <w:szCs w:val="24"/>
        </w:rPr>
        <w:t>“吉利”指浙江吉利控股集团及其全资或控股子公司。“</w:t>
      </w:r>
      <w:r w:rsidR="00BA1C98" w:rsidRPr="0097603D">
        <w:rPr>
          <w:rFonts w:ascii="FangSong" w:eastAsia="FangSong" w:hAnsi="FangSong" w:cs="Calibri" w:hint="eastAsia"/>
          <w:kern w:val="0"/>
          <w:sz w:val="24"/>
          <w:szCs w:val="24"/>
        </w:rPr>
        <w:t>供应商</w:t>
      </w:r>
      <w:r w:rsidRPr="0097603D">
        <w:rPr>
          <w:rFonts w:ascii="FangSong" w:eastAsia="FangSong" w:hAnsi="FangSong" w:cs="Calibri" w:hint="eastAsia"/>
          <w:kern w:val="0"/>
          <w:sz w:val="24"/>
          <w:szCs w:val="24"/>
        </w:rPr>
        <w:t>”指</w:t>
      </w:r>
      <w:r w:rsidR="00C22B86" w:rsidRPr="0097603D">
        <w:rPr>
          <w:rFonts w:ascii="FangSong" w:eastAsia="FangSong" w:hAnsi="FangSong" w:cs="Calibri" w:hint="eastAsia"/>
          <w:kern w:val="0"/>
          <w:sz w:val="24"/>
          <w:szCs w:val="24"/>
        </w:rPr>
        <w:t>直接或间接</w:t>
      </w:r>
      <w:r w:rsidRPr="0097603D">
        <w:rPr>
          <w:rFonts w:ascii="FangSong" w:eastAsia="FangSong" w:hAnsi="FangSong" w:cs="Calibri" w:hint="eastAsia"/>
          <w:kern w:val="0"/>
          <w:sz w:val="24"/>
          <w:szCs w:val="24"/>
        </w:rPr>
        <w:t>向吉利提供</w:t>
      </w:r>
      <w:r w:rsidR="00C22B86" w:rsidRPr="0097603D">
        <w:rPr>
          <w:rFonts w:ascii="FangSong" w:eastAsia="FangSong" w:hAnsi="FangSong" w:cs="Calibri" w:hint="eastAsia"/>
          <w:kern w:val="0"/>
          <w:sz w:val="24"/>
          <w:szCs w:val="24"/>
        </w:rPr>
        <w:t>原料、</w:t>
      </w:r>
      <w:r w:rsidRPr="0097603D">
        <w:rPr>
          <w:rFonts w:ascii="FangSong" w:eastAsia="FangSong" w:hAnsi="FangSong" w:cs="Calibri" w:hint="eastAsia"/>
          <w:kern w:val="0"/>
          <w:sz w:val="24"/>
          <w:szCs w:val="24"/>
        </w:rPr>
        <w:t>产品或服务的</w:t>
      </w:r>
      <w:r w:rsidR="00C22B86" w:rsidRPr="0097603D">
        <w:rPr>
          <w:rFonts w:ascii="FangSong" w:eastAsia="FangSong" w:hAnsi="FangSong" w:cs="Calibri" w:hint="eastAsia"/>
          <w:kern w:val="0"/>
          <w:sz w:val="24"/>
          <w:szCs w:val="24"/>
        </w:rPr>
        <w:t>任何个人或实体</w:t>
      </w:r>
      <w:r w:rsidRPr="0097603D">
        <w:rPr>
          <w:rFonts w:ascii="FangSong" w:eastAsia="FangSong" w:hAnsi="FangSong" w:cs="Calibri" w:hint="eastAsia"/>
          <w:kern w:val="0"/>
          <w:sz w:val="24"/>
          <w:szCs w:val="24"/>
        </w:rPr>
        <w:t>。</w:t>
      </w:r>
    </w:p>
    <w:p w14:paraId="6CAA2BC7" w14:textId="77777777" w:rsidR="002172D0" w:rsidRPr="0053291D" w:rsidRDefault="002172D0" w:rsidP="002172D0">
      <w:pPr>
        <w:autoSpaceDE w:val="0"/>
        <w:autoSpaceDN w:val="0"/>
        <w:adjustRightInd w:val="0"/>
        <w:spacing w:beforeLines="50" w:before="156" w:line="400" w:lineRule="exact"/>
        <w:ind w:firstLineChars="200" w:firstLine="480"/>
        <w:rPr>
          <w:rFonts w:ascii="FangSong" w:eastAsia="FangSong" w:hAnsi="FangSong" w:cs="Calibri"/>
          <w:kern w:val="0"/>
          <w:sz w:val="24"/>
          <w:szCs w:val="21"/>
        </w:rPr>
      </w:pPr>
      <w:r w:rsidRPr="0053291D">
        <w:rPr>
          <w:rFonts w:ascii="FangSong" w:eastAsia="FangSong" w:hAnsi="FangSong" w:cs="Calibri" w:hint="eastAsia"/>
          <w:kern w:val="0"/>
          <w:sz w:val="24"/>
          <w:szCs w:val="21"/>
        </w:rPr>
        <w:t>供应商承诺在与吉利</w:t>
      </w:r>
      <w:r w:rsidRPr="0053291D">
        <w:rPr>
          <w:rFonts w:ascii="FangSong" w:eastAsia="FangSong" w:hAnsi="FangSong" w:cs="Calibri" w:hint="eastAsia"/>
          <w:sz w:val="24"/>
          <w:szCs w:val="21"/>
        </w:rPr>
        <w:t>相关的业务中</w:t>
      </w:r>
      <w:r w:rsidRPr="0053291D">
        <w:rPr>
          <w:rFonts w:ascii="FangSong" w:eastAsia="FangSong" w:hAnsi="FangSong" w:cs="Calibri" w:hint="eastAsia"/>
          <w:kern w:val="0"/>
          <w:sz w:val="24"/>
          <w:szCs w:val="21"/>
        </w:rPr>
        <w:t>，遵守以下原则：</w:t>
      </w:r>
    </w:p>
    <w:p w14:paraId="365912A7" w14:textId="71AB370A" w:rsidR="002E1996" w:rsidRPr="0097603D" w:rsidRDefault="002E1996" w:rsidP="00215864">
      <w:pPr>
        <w:pStyle w:val="ListParagraph"/>
        <w:numPr>
          <w:ilvl w:val="0"/>
          <w:numId w:val="1"/>
        </w:numPr>
        <w:autoSpaceDE w:val="0"/>
        <w:autoSpaceDN w:val="0"/>
        <w:adjustRightInd w:val="0"/>
        <w:spacing w:beforeLines="100" w:before="312"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工作环境与人权</w:t>
      </w:r>
    </w:p>
    <w:p w14:paraId="122D6531" w14:textId="3CA67FA4" w:rsidR="00401AE9" w:rsidRPr="0097603D" w:rsidRDefault="00401AE9" w:rsidP="0053291D">
      <w:pPr>
        <w:pStyle w:val="ListParagraph"/>
        <w:numPr>
          <w:ilvl w:val="0"/>
          <w:numId w:val="2"/>
        </w:numPr>
        <w:autoSpaceDE w:val="0"/>
        <w:autoSpaceDN w:val="0"/>
        <w:adjustRightInd w:val="0"/>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强迫劳动</w:t>
      </w:r>
    </w:p>
    <w:p w14:paraId="728FB814" w14:textId="6BA14539" w:rsidR="00B20F93" w:rsidRPr="0097603D" w:rsidRDefault="005D2467" w:rsidP="0053291D">
      <w:pPr>
        <w:pStyle w:val="NormalWeb"/>
        <w:spacing w:before="0" w:beforeAutospacing="0" w:after="0" w:afterAutospacing="0" w:line="400" w:lineRule="exact"/>
        <w:ind w:leftChars="404" w:left="849" w:hanging="1"/>
        <w:jc w:val="both"/>
        <w:rPr>
          <w:rFonts w:ascii="FangSong" w:eastAsia="FangSong" w:hAnsi="FangSong" w:cs="Calibri"/>
        </w:rPr>
      </w:pPr>
      <w:r w:rsidRPr="0097603D">
        <w:rPr>
          <w:rFonts w:ascii="FangSong" w:eastAsia="FangSong" w:hAnsi="FangSong" w:cs="Calibri" w:hint="eastAsia"/>
        </w:rPr>
        <w:t>不得</w:t>
      </w:r>
      <w:r w:rsidR="00B20F93" w:rsidRPr="0097603D">
        <w:rPr>
          <w:rFonts w:ascii="FangSong" w:eastAsia="FangSong" w:hAnsi="FangSong" w:cs="Calibri" w:hint="eastAsia"/>
        </w:rPr>
        <w:t>使用任何</w:t>
      </w:r>
      <w:r w:rsidR="00A4682C" w:rsidRPr="0097603D">
        <w:rPr>
          <w:rFonts w:ascii="FangSong" w:eastAsia="FangSong" w:hAnsi="FangSong" w:cs="Calibri" w:hint="eastAsia"/>
        </w:rPr>
        <w:t>形式的</w:t>
      </w:r>
      <w:r w:rsidR="00B20F93" w:rsidRPr="0097603D">
        <w:rPr>
          <w:rFonts w:ascii="FangSong" w:eastAsia="FangSong" w:hAnsi="FangSong" w:cs="Calibri" w:hint="eastAsia"/>
        </w:rPr>
        <w:t>强迫劳动。</w:t>
      </w:r>
    </w:p>
    <w:p w14:paraId="0E95C8B6" w14:textId="47DCC267" w:rsidR="007B5F6A" w:rsidRPr="0097603D" w:rsidRDefault="007B5F6A" w:rsidP="0053291D">
      <w:pPr>
        <w:pStyle w:val="ListParagraph"/>
        <w:numPr>
          <w:ilvl w:val="0"/>
          <w:numId w:val="2"/>
        </w:numPr>
        <w:autoSpaceDE w:val="0"/>
        <w:autoSpaceDN w:val="0"/>
        <w:adjustRightInd w:val="0"/>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童工</w:t>
      </w:r>
    </w:p>
    <w:p w14:paraId="2341A1E5" w14:textId="72E14D49" w:rsidR="0070140F" w:rsidRPr="0097603D" w:rsidRDefault="002A5C73" w:rsidP="0053291D">
      <w:pPr>
        <w:pStyle w:val="ListParagraph"/>
        <w:autoSpaceDE w:val="0"/>
        <w:autoSpaceDN w:val="0"/>
        <w:adjustRightInd w:val="0"/>
        <w:spacing w:line="400" w:lineRule="exact"/>
        <w:ind w:left="851" w:firstLineChars="0" w:firstLine="0"/>
        <w:rPr>
          <w:rFonts w:ascii="FangSong" w:eastAsia="FangSong" w:hAnsi="FangSong" w:cs="Calibri"/>
          <w:sz w:val="24"/>
          <w:szCs w:val="24"/>
        </w:rPr>
      </w:pPr>
      <w:r w:rsidRPr="0097603D">
        <w:rPr>
          <w:rFonts w:ascii="FangSong" w:eastAsia="FangSong" w:hAnsi="FangSong" w:cs="Calibri" w:hint="eastAsia"/>
          <w:sz w:val="24"/>
          <w:szCs w:val="24"/>
        </w:rPr>
        <w:t>不得存在</w:t>
      </w:r>
      <w:r w:rsidR="0070140F" w:rsidRPr="0097603D">
        <w:rPr>
          <w:rFonts w:ascii="FangSong" w:eastAsia="FangSong" w:hAnsi="FangSong" w:cs="Calibri" w:hint="eastAsia"/>
          <w:sz w:val="24"/>
          <w:szCs w:val="24"/>
        </w:rPr>
        <w:t>任何形式的雇佣童工行为</w:t>
      </w:r>
      <w:r w:rsidR="005D2467" w:rsidRPr="0097603D">
        <w:rPr>
          <w:rFonts w:ascii="FangSong" w:eastAsia="FangSong" w:hAnsi="FangSong" w:cs="Calibri" w:hint="eastAsia"/>
          <w:sz w:val="24"/>
          <w:szCs w:val="24"/>
        </w:rPr>
        <w:t>。</w:t>
      </w:r>
      <w:r w:rsidR="0070140F" w:rsidRPr="0097603D">
        <w:rPr>
          <w:rFonts w:ascii="FangSong" w:eastAsia="FangSong" w:hAnsi="FangSong" w:cs="Calibri" w:hint="eastAsia"/>
          <w:sz w:val="24"/>
          <w:szCs w:val="24"/>
        </w:rPr>
        <w:t>不得</w:t>
      </w:r>
      <w:r w:rsidR="001E0EE3" w:rsidRPr="0097603D">
        <w:rPr>
          <w:rFonts w:ascii="FangSong" w:eastAsia="FangSong" w:hAnsi="FangSong" w:cs="Calibri" w:hint="eastAsia"/>
          <w:sz w:val="24"/>
          <w:szCs w:val="24"/>
        </w:rPr>
        <w:t>雇佣</w:t>
      </w:r>
      <w:r w:rsidR="0070140F" w:rsidRPr="0097603D">
        <w:rPr>
          <w:rFonts w:ascii="FangSong" w:eastAsia="FangSong" w:hAnsi="FangSong" w:cs="Calibri" w:hint="eastAsia"/>
          <w:sz w:val="24"/>
          <w:szCs w:val="24"/>
        </w:rPr>
        <w:t>低于</w:t>
      </w:r>
      <w:r w:rsidR="00C34007" w:rsidRPr="0097603D">
        <w:rPr>
          <w:rFonts w:ascii="FangSong" w:eastAsia="FangSong" w:hAnsi="FangSong" w:cs="Calibri" w:hint="eastAsia"/>
          <w:sz w:val="24"/>
          <w:szCs w:val="24"/>
        </w:rPr>
        <w:t>适用法律</w:t>
      </w:r>
      <w:r w:rsidR="0070140F" w:rsidRPr="0097603D">
        <w:rPr>
          <w:rFonts w:ascii="FangSong" w:eastAsia="FangSong" w:hAnsi="FangSong" w:cs="Calibri" w:hint="eastAsia"/>
          <w:sz w:val="24"/>
          <w:szCs w:val="24"/>
        </w:rPr>
        <w:t>规定的</w:t>
      </w:r>
      <w:r w:rsidR="002C2AD9" w:rsidRPr="0097603D">
        <w:rPr>
          <w:rFonts w:ascii="FangSong" w:eastAsia="FangSong" w:hAnsi="FangSong" w:cs="Calibri" w:hint="eastAsia"/>
          <w:sz w:val="24"/>
          <w:szCs w:val="24"/>
        </w:rPr>
        <w:t>劳动者</w:t>
      </w:r>
      <w:r w:rsidR="0070140F" w:rsidRPr="0097603D">
        <w:rPr>
          <w:rFonts w:ascii="FangSong" w:eastAsia="FangSong" w:hAnsi="FangSong" w:cs="Calibri" w:hint="eastAsia"/>
          <w:sz w:val="24"/>
          <w:szCs w:val="24"/>
        </w:rPr>
        <w:t>最低年龄的</w:t>
      </w:r>
      <w:r w:rsidR="00D57598" w:rsidRPr="0097603D">
        <w:rPr>
          <w:rFonts w:ascii="FangSong" w:eastAsia="FangSong" w:hAnsi="FangSong" w:cs="Calibri" w:hint="eastAsia"/>
          <w:sz w:val="24"/>
          <w:szCs w:val="24"/>
        </w:rPr>
        <w:t>未成年人</w:t>
      </w:r>
      <w:r w:rsidR="0070140F" w:rsidRPr="0097603D">
        <w:rPr>
          <w:rFonts w:ascii="FangSong" w:eastAsia="FangSong" w:hAnsi="FangSong" w:cs="Calibri" w:hint="eastAsia"/>
          <w:sz w:val="24"/>
          <w:szCs w:val="24"/>
        </w:rPr>
        <w:t>。</w:t>
      </w:r>
    </w:p>
    <w:p w14:paraId="27EC9560" w14:textId="5CD39268" w:rsidR="007B5F6A" w:rsidRPr="0097603D" w:rsidRDefault="007B5F6A" w:rsidP="0053291D">
      <w:pPr>
        <w:pStyle w:val="ListParagraph"/>
        <w:numPr>
          <w:ilvl w:val="0"/>
          <w:numId w:val="2"/>
        </w:numPr>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雇佣协议</w:t>
      </w:r>
    </w:p>
    <w:p w14:paraId="3A2B4CC8" w14:textId="0BDB879E" w:rsidR="00757CA2" w:rsidRPr="0097603D" w:rsidRDefault="00757CA2" w:rsidP="0053291D">
      <w:pPr>
        <w:pStyle w:val="NormalWeb"/>
        <w:spacing w:before="0" w:beforeAutospacing="0" w:after="0" w:afterAutospacing="0" w:line="400" w:lineRule="exact"/>
        <w:ind w:leftChars="405" w:left="850" w:firstLine="1"/>
        <w:jc w:val="both"/>
        <w:rPr>
          <w:rFonts w:ascii="FangSong" w:eastAsia="FangSong" w:hAnsi="FangSong" w:cs="Calibri"/>
          <w:color w:val="000000"/>
        </w:rPr>
      </w:pPr>
      <w:r w:rsidRPr="0097603D">
        <w:rPr>
          <w:rFonts w:ascii="FangSong" w:eastAsia="FangSong" w:hAnsi="FangSong" w:cs="Calibri" w:hint="eastAsia"/>
          <w:color w:val="000000"/>
        </w:rPr>
        <w:t>必须保证员工的工作条件符合所有适用法律</w:t>
      </w:r>
      <w:r w:rsidR="001448B1" w:rsidRPr="0097603D">
        <w:rPr>
          <w:rFonts w:ascii="FangSong" w:eastAsia="FangSong" w:hAnsi="FangSong" w:cs="Calibri" w:hint="eastAsia"/>
          <w:color w:val="000000"/>
        </w:rPr>
        <w:t>法规</w:t>
      </w:r>
      <w:r w:rsidRPr="0097603D">
        <w:rPr>
          <w:rFonts w:ascii="FangSong" w:eastAsia="FangSong" w:hAnsi="FangSong" w:cs="Calibri" w:hint="eastAsia"/>
          <w:color w:val="000000"/>
        </w:rPr>
        <w:t>的要求。此外，</w:t>
      </w:r>
      <w:r w:rsidR="00BA1C98" w:rsidRPr="0097603D">
        <w:rPr>
          <w:rFonts w:ascii="FangSong" w:eastAsia="FangSong" w:hAnsi="FangSong" w:cs="Calibri" w:hint="eastAsia"/>
          <w:color w:val="000000"/>
        </w:rPr>
        <w:t>供应商</w:t>
      </w:r>
      <w:r w:rsidR="001448B1" w:rsidRPr="0097603D">
        <w:rPr>
          <w:rFonts w:ascii="FangSong" w:eastAsia="FangSong" w:hAnsi="FangSong" w:cs="Calibri" w:hint="eastAsia"/>
          <w:color w:val="000000"/>
        </w:rPr>
        <w:t>应</w:t>
      </w:r>
      <w:r w:rsidR="00AB5073" w:rsidRPr="0097603D">
        <w:rPr>
          <w:rFonts w:ascii="FangSong" w:eastAsia="FangSong" w:hAnsi="FangSong" w:cs="Calibri" w:hint="eastAsia"/>
          <w:color w:val="000000"/>
        </w:rPr>
        <w:t>依据适用的法律法规</w:t>
      </w:r>
      <w:r w:rsidRPr="0097603D">
        <w:rPr>
          <w:rFonts w:ascii="FangSong" w:eastAsia="FangSong" w:hAnsi="FangSong" w:cs="Calibri" w:hint="eastAsia"/>
          <w:color w:val="000000"/>
        </w:rPr>
        <w:t>与其</w:t>
      </w:r>
      <w:r w:rsidR="001448B1" w:rsidRPr="0097603D">
        <w:rPr>
          <w:rFonts w:ascii="FangSong" w:eastAsia="FangSong" w:hAnsi="FangSong" w:cs="Calibri" w:hint="eastAsia"/>
          <w:color w:val="000000"/>
        </w:rPr>
        <w:t>员工</w:t>
      </w:r>
      <w:r w:rsidRPr="0097603D">
        <w:rPr>
          <w:rFonts w:ascii="FangSong" w:eastAsia="FangSong" w:hAnsi="FangSong" w:cs="Calibri" w:hint="eastAsia"/>
          <w:color w:val="000000"/>
        </w:rPr>
        <w:t>签订</w:t>
      </w:r>
      <w:r w:rsidR="001448B1" w:rsidRPr="0097603D">
        <w:rPr>
          <w:rFonts w:ascii="FangSong" w:eastAsia="FangSong" w:hAnsi="FangSong" w:cs="Calibri" w:hint="eastAsia"/>
          <w:color w:val="000000"/>
        </w:rPr>
        <w:t>书面</w:t>
      </w:r>
      <w:r w:rsidRPr="0097603D">
        <w:rPr>
          <w:rFonts w:ascii="FangSong" w:eastAsia="FangSong" w:hAnsi="FangSong" w:cs="Calibri" w:hint="eastAsia"/>
          <w:color w:val="000000"/>
        </w:rPr>
        <w:t>雇佣协议</w:t>
      </w:r>
      <w:r w:rsidR="001448B1" w:rsidRPr="0097603D">
        <w:rPr>
          <w:rFonts w:ascii="FangSong" w:eastAsia="FangSong" w:hAnsi="FangSong" w:cs="Calibri" w:hint="eastAsia"/>
          <w:color w:val="000000"/>
        </w:rPr>
        <w:t>，</w:t>
      </w:r>
      <w:r w:rsidRPr="0097603D">
        <w:rPr>
          <w:rFonts w:ascii="FangSong" w:eastAsia="FangSong" w:hAnsi="FangSong" w:cs="Calibri" w:hint="eastAsia"/>
          <w:color w:val="000000"/>
        </w:rPr>
        <w:t>以易于理解的</w:t>
      </w:r>
      <w:r w:rsidR="00371B25" w:rsidRPr="0097603D">
        <w:rPr>
          <w:rFonts w:ascii="FangSong" w:eastAsia="FangSong" w:hAnsi="FangSong" w:cs="Calibri" w:hint="eastAsia"/>
          <w:color w:val="000000"/>
        </w:rPr>
        <w:t>文字</w:t>
      </w:r>
      <w:r w:rsidR="00467F0D" w:rsidRPr="0097603D">
        <w:rPr>
          <w:rFonts w:ascii="FangSong" w:eastAsia="FangSong" w:hAnsi="FangSong" w:cs="Calibri" w:hint="eastAsia"/>
          <w:color w:val="000000"/>
        </w:rPr>
        <w:t>明确</w:t>
      </w:r>
      <w:r w:rsidR="001448B1" w:rsidRPr="0097603D">
        <w:rPr>
          <w:rFonts w:ascii="FangSong" w:eastAsia="FangSong" w:hAnsi="FangSong" w:cs="Calibri" w:hint="eastAsia"/>
          <w:color w:val="000000"/>
        </w:rPr>
        <w:t>约定</w:t>
      </w:r>
      <w:r w:rsidRPr="0097603D">
        <w:rPr>
          <w:rFonts w:ascii="FangSong" w:eastAsia="FangSong" w:hAnsi="FangSong" w:cs="Calibri" w:hint="eastAsia"/>
          <w:color w:val="000000"/>
        </w:rPr>
        <w:t>雇</w:t>
      </w:r>
      <w:r w:rsidR="001448B1" w:rsidRPr="0097603D">
        <w:rPr>
          <w:rFonts w:ascii="FangSong" w:eastAsia="FangSong" w:hAnsi="FangSong" w:cs="Calibri" w:hint="eastAsia"/>
          <w:color w:val="000000"/>
        </w:rPr>
        <w:t>佣</w:t>
      </w:r>
      <w:r w:rsidRPr="0097603D">
        <w:rPr>
          <w:rFonts w:ascii="FangSong" w:eastAsia="FangSong" w:hAnsi="FangSong" w:cs="Calibri" w:hint="eastAsia"/>
          <w:color w:val="000000"/>
        </w:rPr>
        <w:t>条件。</w:t>
      </w:r>
    </w:p>
    <w:p w14:paraId="2A2D6462" w14:textId="5D11BAE5" w:rsidR="007B5F6A" w:rsidRPr="0097603D" w:rsidRDefault="00F02C2A" w:rsidP="00436190">
      <w:pPr>
        <w:pStyle w:val="ListParagraph"/>
        <w:numPr>
          <w:ilvl w:val="0"/>
          <w:numId w:val="2"/>
        </w:numPr>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薪酬</w:t>
      </w:r>
      <w:r w:rsidR="007B5F6A" w:rsidRPr="0097603D">
        <w:rPr>
          <w:rFonts w:ascii="FangSong" w:eastAsia="FangSong" w:hAnsi="FangSong" w:hint="eastAsia"/>
          <w:b/>
          <w:sz w:val="24"/>
          <w:szCs w:val="24"/>
        </w:rPr>
        <w:t>福利</w:t>
      </w:r>
    </w:p>
    <w:p w14:paraId="4E18B58A" w14:textId="5BC1C8FC" w:rsidR="00BF6D91" w:rsidRPr="0097603D" w:rsidRDefault="00BA1C98" w:rsidP="0053291D">
      <w:pPr>
        <w:pStyle w:val="ListParagraph"/>
        <w:spacing w:line="400" w:lineRule="exact"/>
        <w:ind w:left="851" w:firstLineChars="0" w:firstLine="0"/>
        <w:rPr>
          <w:rFonts w:ascii="FangSong" w:eastAsia="FangSong" w:hAnsi="FangSong" w:cs="Calibri"/>
          <w:color w:val="000000"/>
          <w:sz w:val="24"/>
          <w:szCs w:val="24"/>
        </w:rPr>
      </w:pPr>
      <w:r w:rsidRPr="0097603D">
        <w:rPr>
          <w:rFonts w:ascii="FangSong" w:eastAsia="FangSong" w:hAnsi="FangSong" w:cs="Calibri" w:hint="eastAsia"/>
          <w:color w:val="000000"/>
          <w:sz w:val="24"/>
          <w:szCs w:val="24"/>
        </w:rPr>
        <w:t>供应商</w:t>
      </w:r>
      <w:r w:rsidR="00816875" w:rsidRPr="0097603D">
        <w:rPr>
          <w:rFonts w:ascii="FangSong" w:eastAsia="FangSong" w:hAnsi="FangSong" w:cs="Calibri" w:hint="eastAsia"/>
          <w:color w:val="000000"/>
          <w:sz w:val="24"/>
          <w:szCs w:val="24"/>
        </w:rPr>
        <w:t>向员工支付的</w:t>
      </w:r>
      <w:r w:rsidR="00F02C2A" w:rsidRPr="0097603D">
        <w:rPr>
          <w:rFonts w:ascii="FangSong" w:eastAsia="FangSong" w:hAnsi="FangSong" w:cs="Calibri" w:hint="eastAsia"/>
          <w:color w:val="000000"/>
          <w:sz w:val="24"/>
          <w:szCs w:val="24"/>
        </w:rPr>
        <w:t>薪酬</w:t>
      </w:r>
      <w:r w:rsidR="00816875" w:rsidRPr="0097603D">
        <w:rPr>
          <w:rFonts w:ascii="FangSong" w:eastAsia="FangSong" w:hAnsi="FangSong" w:cs="Calibri" w:hint="eastAsia"/>
          <w:color w:val="000000"/>
          <w:sz w:val="24"/>
          <w:szCs w:val="24"/>
        </w:rPr>
        <w:t>福利应</w:t>
      </w:r>
      <w:r w:rsidR="00A55B77" w:rsidRPr="0097603D">
        <w:rPr>
          <w:rFonts w:ascii="FangSong" w:eastAsia="FangSong" w:hAnsi="FangSong" w:cs="Calibri" w:hint="eastAsia"/>
          <w:color w:val="000000"/>
          <w:sz w:val="24"/>
          <w:szCs w:val="24"/>
        </w:rPr>
        <w:t>不低于当地</w:t>
      </w:r>
      <w:r w:rsidR="00816875" w:rsidRPr="0097603D">
        <w:rPr>
          <w:rFonts w:ascii="FangSong" w:eastAsia="FangSong" w:hAnsi="FangSong" w:cs="Calibri" w:hint="eastAsia"/>
          <w:color w:val="000000"/>
          <w:sz w:val="24"/>
          <w:szCs w:val="24"/>
        </w:rPr>
        <w:t>法定最低标准</w:t>
      </w:r>
      <w:r w:rsidR="00BF6D91" w:rsidRPr="0097603D">
        <w:rPr>
          <w:rFonts w:ascii="FangSong" w:eastAsia="FangSong" w:hAnsi="FangSong" w:cs="Calibri" w:hint="eastAsia"/>
          <w:color w:val="000000"/>
          <w:sz w:val="24"/>
          <w:szCs w:val="24"/>
        </w:rPr>
        <w:t>。薪酬福利应依适用的法律法规及时全额支付。</w:t>
      </w:r>
    </w:p>
    <w:p w14:paraId="71F53C35" w14:textId="796D8769" w:rsidR="007B5F6A" w:rsidRPr="0097603D" w:rsidRDefault="007B5F6A" w:rsidP="0053291D">
      <w:pPr>
        <w:pStyle w:val="ListParagraph"/>
        <w:numPr>
          <w:ilvl w:val="0"/>
          <w:numId w:val="2"/>
        </w:numPr>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工作时</w:t>
      </w:r>
      <w:r w:rsidR="004E3360" w:rsidRPr="0097603D">
        <w:rPr>
          <w:rFonts w:ascii="FangSong" w:eastAsia="FangSong" w:hAnsi="FangSong" w:hint="eastAsia"/>
          <w:b/>
          <w:sz w:val="24"/>
          <w:szCs w:val="24"/>
        </w:rPr>
        <w:t>间</w:t>
      </w:r>
    </w:p>
    <w:p w14:paraId="6813ADCB" w14:textId="513A5B5F" w:rsidR="00757CA2" w:rsidRPr="0097603D" w:rsidRDefault="00BA1C98" w:rsidP="0053291D">
      <w:pPr>
        <w:pStyle w:val="NormalWeb"/>
        <w:spacing w:before="0" w:beforeAutospacing="0" w:after="0" w:afterAutospacing="0" w:line="400" w:lineRule="exact"/>
        <w:ind w:leftChars="405" w:left="850" w:firstLine="1"/>
        <w:jc w:val="both"/>
        <w:rPr>
          <w:rFonts w:ascii="FangSong" w:eastAsia="FangSong" w:hAnsi="FangSong" w:cs="Calibri"/>
          <w:color w:val="000000"/>
        </w:rPr>
      </w:pPr>
      <w:r w:rsidRPr="0097603D">
        <w:rPr>
          <w:rFonts w:ascii="FangSong" w:eastAsia="FangSong" w:hAnsi="FangSong" w:cs="Calibri" w:hint="eastAsia"/>
          <w:color w:val="000000"/>
        </w:rPr>
        <w:t>供应商</w:t>
      </w:r>
      <w:r w:rsidR="00757CA2" w:rsidRPr="0097603D">
        <w:rPr>
          <w:rFonts w:ascii="FangSong" w:eastAsia="FangSong" w:hAnsi="FangSong" w:cs="Calibri" w:hint="eastAsia"/>
          <w:color w:val="000000"/>
        </w:rPr>
        <w:t>必须遵守适用法律关于工作时间的规定</w:t>
      </w:r>
      <w:r w:rsidR="00BF6D91" w:rsidRPr="0097603D">
        <w:rPr>
          <w:rFonts w:ascii="FangSong" w:eastAsia="FangSong" w:hAnsi="FangSong" w:cs="Calibri" w:hint="eastAsia"/>
          <w:color w:val="000000"/>
        </w:rPr>
        <w:t>，包括但不限于加班与加班补偿的</w:t>
      </w:r>
      <w:r w:rsidR="001F331C" w:rsidRPr="0097603D">
        <w:rPr>
          <w:rFonts w:ascii="FangSong" w:eastAsia="FangSong" w:hAnsi="FangSong" w:cs="Calibri" w:hint="eastAsia"/>
          <w:color w:val="000000"/>
        </w:rPr>
        <w:t>规定</w:t>
      </w:r>
      <w:r w:rsidR="00757CA2" w:rsidRPr="0097603D">
        <w:rPr>
          <w:rFonts w:ascii="FangSong" w:eastAsia="FangSong" w:hAnsi="FangSong" w:cs="Calibri" w:hint="eastAsia"/>
          <w:color w:val="000000"/>
        </w:rPr>
        <w:t>。</w:t>
      </w:r>
    </w:p>
    <w:p w14:paraId="1941B04B" w14:textId="53605390" w:rsidR="007B5F6A" w:rsidRPr="0097603D" w:rsidRDefault="000467F8" w:rsidP="0053291D">
      <w:pPr>
        <w:pStyle w:val="ListParagraph"/>
        <w:numPr>
          <w:ilvl w:val="0"/>
          <w:numId w:val="2"/>
        </w:numPr>
        <w:spacing w:line="400" w:lineRule="exact"/>
        <w:ind w:left="851" w:firstLineChars="0"/>
        <w:rPr>
          <w:rFonts w:ascii="FangSong" w:eastAsia="FangSong" w:hAnsi="FangSong"/>
          <w:b/>
          <w:sz w:val="24"/>
          <w:szCs w:val="24"/>
        </w:rPr>
      </w:pPr>
      <w:r w:rsidRPr="0097603D">
        <w:rPr>
          <w:rFonts w:ascii="FangSong" w:eastAsia="FangSong" w:hAnsi="FangSong" w:hint="eastAsia"/>
          <w:b/>
          <w:sz w:val="24"/>
          <w:szCs w:val="24"/>
        </w:rPr>
        <w:t>反歧视与平等机会</w:t>
      </w:r>
    </w:p>
    <w:p w14:paraId="5ADCD972" w14:textId="0F72E293" w:rsidR="0085249A" w:rsidRPr="0097603D" w:rsidRDefault="00BA1C98" w:rsidP="0053291D">
      <w:pPr>
        <w:pStyle w:val="ListParagraph"/>
        <w:spacing w:beforeLines="50" w:before="156" w:line="400" w:lineRule="exact"/>
        <w:ind w:left="851" w:firstLineChars="0" w:firstLine="0"/>
        <w:rPr>
          <w:rFonts w:ascii="FangSong" w:eastAsia="FangSong" w:hAnsi="FangSong" w:cs="Calibri"/>
          <w:sz w:val="24"/>
          <w:szCs w:val="24"/>
        </w:rPr>
      </w:pPr>
      <w:r w:rsidRPr="0097603D">
        <w:rPr>
          <w:rFonts w:ascii="FangSong" w:eastAsia="FangSong" w:hAnsi="FangSong" w:cs="Calibri" w:hint="eastAsia"/>
          <w:sz w:val="24"/>
          <w:szCs w:val="24"/>
        </w:rPr>
        <w:t>供应商</w:t>
      </w:r>
      <w:r w:rsidR="00757CA2" w:rsidRPr="0097603D">
        <w:rPr>
          <w:rFonts w:ascii="FangSong" w:eastAsia="FangSong" w:hAnsi="FangSong" w:cs="Calibri" w:hint="eastAsia"/>
          <w:sz w:val="24"/>
          <w:szCs w:val="24"/>
        </w:rPr>
        <w:t>不得基于性别、种族、宗教、年龄、</w:t>
      </w:r>
      <w:r w:rsidR="00D7646D" w:rsidRPr="0097603D">
        <w:rPr>
          <w:rFonts w:ascii="FangSong" w:eastAsia="FangSong" w:hAnsi="FangSong" w:cs="Calibri" w:hint="eastAsia"/>
          <w:sz w:val="24"/>
          <w:szCs w:val="24"/>
        </w:rPr>
        <w:t>婚姻状况、生育状况、</w:t>
      </w:r>
      <w:r w:rsidR="00757CA2" w:rsidRPr="0097603D">
        <w:rPr>
          <w:rFonts w:ascii="FangSong" w:eastAsia="FangSong" w:hAnsi="FangSong" w:cs="Calibri" w:hint="eastAsia"/>
          <w:sz w:val="24"/>
          <w:szCs w:val="24"/>
        </w:rPr>
        <w:t>残疾、性取向、国籍、政治见解、工会成员身份、社会背景或受适用法律保护</w:t>
      </w:r>
      <w:r w:rsidR="00757CA2" w:rsidRPr="0097603D">
        <w:rPr>
          <w:rFonts w:ascii="FangSong" w:eastAsia="FangSong" w:hAnsi="FangSong" w:cs="Calibri" w:hint="eastAsia"/>
          <w:sz w:val="24"/>
          <w:szCs w:val="24"/>
        </w:rPr>
        <w:lastRenderedPageBreak/>
        <w:t>的其他</w:t>
      </w:r>
      <w:r w:rsidR="001B0D08" w:rsidRPr="0097603D">
        <w:rPr>
          <w:rFonts w:ascii="FangSong" w:eastAsia="FangSong" w:hAnsi="FangSong" w:cs="Calibri" w:hint="eastAsia"/>
          <w:sz w:val="24"/>
          <w:szCs w:val="24"/>
        </w:rPr>
        <w:t>身份</w:t>
      </w:r>
      <w:r w:rsidR="00757CA2" w:rsidRPr="0097603D">
        <w:rPr>
          <w:rFonts w:ascii="FangSong" w:eastAsia="FangSong" w:hAnsi="FangSong" w:cs="Calibri" w:hint="eastAsia"/>
          <w:sz w:val="24"/>
          <w:szCs w:val="24"/>
        </w:rPr>
        <w:t>对员工持</w:t>
      </w:r>
      <w:r w:rsidR="00EE34FF" w:rsidRPr="0097603D">
        <w:rPr>
          <w:rFonts w:ascii="FangSong" w:eastAsia="FangSong" w:hAnsi="FangSong" w:cs="Calibri" w:hint="eastAsia"/>
          <w:sz w:val="24"/>
          <w:szCs w:val="24"/>
        </w:rPr>
        <w:t>有</w:t>
      </w:r>
      <w:r w:rsidR="00757CA2" w:rsidRPr="0097603D">
        <w:rPr>
          <w:rFonts w:ascii="FangSong" w:eastAsia="FangSong" w:hAnsi="FangSong" w:cs="Calibri" w:hint="eastAsia"/>
          <w:sz w:val="24"/>
          <w:szCs w:val="24"/>
        </w:rPr>
        <w:t>任何形式的歧视。所有员工都应受到</w:t>
      </w:r>
      <w:r w:rsidR="00EE34FF" w:rsidRPr="0097603D">
        <w:rPr>
          <w:rFonts w:ascii="FangSong" w:eastAsia="FangSong" w:hAnsi="FangSong" w:cs="Calibri" w:hint="eastAsia"/>
          <w:sz w:val="24"/>
          <w:szCs w:val="24"/>
        </w:rPr>
        <w:t>平等的</w:t>
      </w:r>
      <w:r w:rsidR="00757CA2" w:rsidRPr="0097603D">
        <w:rPr>
          <w:rFonts w:ascii="FangSong" w:eastAsia="FangSong" w:hAnsi="FangSong" w:cs="Calibri" w:hint="eastAsia"/>
          <w:sz w:val="24"/>
          <w:szCs w:val="24"/>
        </w:rPr>
        <w:t>尊重。</w:t>
      </w:r>
    </w:p>
    <w:p w14:paraId="185414A9" w14:textId="401B1D64" w:rsidR="005C4AD8" w:rsidRPr="0097603D" w:rsidRDefault="005C4AD8" w:rsidP="00B26F23">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健康与安全</w:t>
      </w:r>
    </w:p>
    <w:p w14:paraId="6CA948C5" w14:textId="1C57506F" w:rsidR="005C4AD8" w:rsidRPr="0097603D" w:rsidRDefault="005C4AD8" w:rsidP="00B26F23">
      <w:pPr>
        <w:pStyle w:val="NormalWeb"/>
        <w:numPr>
          <w:ilvl w:val="0"/>
          <w:numId w:val="2"/>
        </w:numPr>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供应商必须遵守所有适用的健康和安全法律法规。</w:t>
      </w:r>
    </w:p>
    <w:p w14:paraId="3559A24E" w14:textId="5DA124E8" w:rsidR="005C4AD8" w:rsidRPr="0097603D" w:rsidRDefault="005C4AD8" w:rsidP="00B26F23">
      <w:pPr>
        <w:pStyle w:val="NormalWeb"/>
        <w:numPr>
          <w:ilvl w:val="0"/>
          <w:numId w:val="2"/>
        </w:numPr>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供应商应采取有效措施，做好事故预防</w:t>
      </w:r>
      <w:r w:rsidR="009B46E4" w:rsidRPr="0097603D">
        <w:rPr>
          <w:rFonts w:ascii="FangSong" w:eastAsia="FangSong" w:hAnsi="FangSong" w:cs="Calibri" w:hint="eastAsia"/>
          <w:color w:val="000000"/>
        </w:rPr>
        <w:t>及</w:t>
      </w:r>
      <w:r w:rsidR="00BA5B30" w:rsidRPr="0097603D">
        <w:rPr>
          <w:rFonts w:ascii="FangSong" w:eastAsia="FangSong" w:hAnsi="FangSong" w:cs="Calibri" w:hint="eastAsia"/>
          <w:color w:val="000000"/>
        </w:rPr>
        <w:t>制定应急预案</w:t>
      </w:r>
      <w:r w:rsidRPr="0097603D">
        <w:rPr>
          <w:rFonts w:ascii="FangSong" w:eastAsia="FangSong" w:hAnsi="FangSong" w:cs="Calibri" w:hint="eastAsia"/>
          <w:color w:val="000000"/>
        </w:rPr>
        <w:t>，</w:t>
      </w:r>
      <w:r w:rsidR="009B46E4" w:rsidRPr="0097603D">
        <w:rPr>
          <w:rFonts w:ascii="FangSong" w:eastAsia="FangSong" w:hAnsi="FangSong" w:cs="Calibri" w:hint="eastAsia"/>
          <w:color w:val="000000"/>
        </w:rPr>
        <w:t>并向员工提供指导，以</w:t>
      </w:r>
      <w:r w:rsidRPr="0097603D">
        <w:rPr>
          <w:rFonts w:ascii="FangSong" w:eastAsia="FangSong" w:hAnsi="FangSong" w:cs="Calibri" w:hint="eastAsia"/>
          <w:color w:val="000000"/>
        </w:rPr>
        <w:t>最大限度降低健康和安全</w:t>
      </w:r>
      <w:r w:rsidR="009B46E4" w:rsidRPr="0097603D">
        <w:rPr>
          <w:rFonts w:ascii="FangSong" w:eastAsia="FangSong" w:hAnsi="FangSong" w:cs="Calibri" w:hint="eastAsia"/>
          <w:color w:val="000000"/>
        </w:rPr>
        <w:t>的</w:t>
      </w:r>
      <w:r w:rsidRPr="0097603D">
        <w:rPr>
          <w:rFonts w:ascii="FangSong" w:eastAsia="FangSong" w:hAnsi="FangSong" w:cs="Calibri" w:hint="eastAsia"/>
          <w:color w:val="000000"/>
        </w:rPr>
        <w:t>风险</w:t>
      </w:r>
      <w:r w:rsidR="00F72A44" w:rsidRPr="0097603D">
        <w:rPr>
          <w:rFonts w:ascii="FangSong" w:eastAsia="FangSong" w:hAnsi="FangSong" w:cs="Calibri" w:hint="eastAsia"/>
          <w:color w:val="000000"/>
        </w:rPr>
        <w:t>和影响</w:t>
      </w:r>
      <w:r w:rsidRPr="0097603D">
        <w:rPr>
          <w:rFonts w:ascii="FangSong" w:eastAsia="FangSong" w:hAnsi="FangSong" w:cs="Calibri" w:hint="eastAsia"/>
          <w:color w:val="000000"/>
        </w:rPr>
        <w:t>。</w:t>
      </w:r>
    </w:p>
    <w:p w14:paraId="230F559D" w14:textId="0FC0065E" w:rsidR="002E1996" w:rsidRPr="0097603D" w:rsidRDefault="002E1996"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反腐败</w:t>
      </w:r>
      <w:r w:rsidR="007D1709" w:rsidRPr="0097603D">
        <w:rPr>
          <w:rFonts w:ascii="FangSong" w:eastAsia="FangSong" w:hAnsi="FangSong" w:cs="Calibri" w:hint="eastAsia"/>
          <w:b/>
          <w:kern w:val="0"/>
          <w:sz w:val="24"/>
          <w:szCs w:val="24"/>
        </w:rPr>
        <w:t>、反贿赂</w:t>
      </w:r>
    </w:p>
    <w:p w14:paraId="1E543E34" w14:textId="0A2E0B74" w:rsidR="00D43487" w:rsidRPr="0097603D" w:rsidRDefault="00BA1C98" w:rsidP="0053291D">
      <w:pPr>
        <w:pStyle w:val="NormalWeb"/>
        <w:numPr>
          <w:ilvl w:val="0"/>
          <w:numId w:val="2"/>
        </w:numPr>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供应商</w:t>
      </w:r>
      <w:r w:rsidR="00D43487" w:rsidRPr="0097603D">
        <w:rPr>
          <w:rFonts w:ascii="FangSong" w:eastAsia="FangSong" w:hAnsi="FangSong" w:cs="Calibri" w:hint="eastAsia"/>
          <w:color w:val="000000"/>
        </w:rPr>
        <w:t>的行为必须符合适用的关于反腐败、反贿赂法律</w:t>
      </w:r>
      <w:r w:rsidR="00EE34FF" w:rsidRPr="0097603D">
        <w:rPr>
          <w:rFonts w:ascii="FangSong" w:eastAsia="FangSong" w:hAnsi="FangSong" w:cs="Calibri" w:hint="eastAsia"/>
          <w:color w:val="000000"/>
        </w:rPr>
        <w:t>法规</w:t>
      </w:r>
      <w:r w:rsidR="00D43487" w:rsidRPr="0097603D">
        <w:rPr>
          <w:rFonts w:ascii="FangSong" w:eastAsia="FangSong" w:hAnsi="FangSong" w:cs="Calibri" w:hint="eastAsia"/>
          <w:color w:val="000000"/>
        </w:rPr>
        <w:t>。根据</w:t>
      </w:r>
      <w:r w:rsidR="00C24B92" w:rsidRPr="0097603D">
        <w:rPr>
          <w:rFonts w:ascii="FangSong" w:eastAsia="FangSong" w:hAnsi="FangSong" w:cs="Calibri" w:hint="eastAsia"/>
          <w:color w:val="000000"/>
        </w:rPr>
        <w:t>吉利</w:t>
      </w:r>
      <w:r w:rsidR="00D43487" w:rsidRPr="0097603D">
        <w:rPr>
          <w:rFonts w:ascii="FangSong" w:eastAsia="FangSong" w:hAnsi="FangSong" w:cs="Calibri" w:hint="eastAsia"/>
          <w:color w:val="000000"/>
        </w:rPr>
        <w:t>对</w:t>
      </w:r>
      <w:r w:rsidR="00256393" w:rsidRPr="0097603D">
        <w:rPr>
          <w:rFonts w:ascii="FangSong" w:eastAsia="FangSong" w:hAnsi="FangSong" w:cs="Calibri" w:hint="eastAsia"/>
          <w:color w:val="000000"/>
        </w:rPr>
        <w:t>腐败与</w:t>
      </w:r>
      <w:r w:rsidR="00D43487" w:rsidRPr="0097603D">
        <w:rPr>
          <w:rFonts w:ascii="FangSong" w:eastAsia="FangSong" w:hAnsi="FangSong" w:cs="Calibri" w:hint="eastAsia"/>
          <w:color w:val="000000"/>
        </w:rPr>
        <w:t>贿赂行为零容忍政策，</w:t>
      </w:r>
      <w:r w:rsidRPr="0097603D">
        <w:rPr>
          <w:rFonts w:ascii="FangSong" w:eastAsia="FangSong" w:hAnsi="FangSong" w:cs="Calibri" w:hint="eastAsia"/>
          <w:color w:val="000000"/>
        </w:rPr>
        <w:t>供应商</w:t>
      </w:r>
      <w:r w:rsidR="00D43487" w:rsidRPr="0097603D">
        <w:rPr>
          <w:rFonts w:ascii="FangSong" w:eastAsia="FangSong" w:hAnsi="FangSong" w:cs="Calibri" w:hint="eastAsia"/>
          <w:color w:val="000000"/>
        </w:rPr>
        <w:t>不得从事或容忍任何可能理解为腐败或贿赂的行为。</w:t>
      </w:r>
    </w:p>
    <w:p w14:paraId="20E32663" w14:textId="29957D99" w:rsidR="00A54011" w:rsidRPr="0097603D" w:rsidRDefault="00BA1C98" w:rsidP="0053291D">
      <w:pPr>
        <w:pStyle w:val="NormalWeb"/>
        <w:numPr>
          <w:ilvl w:val="0"/>
          <w:numId w:val="2"/>
        </w:numPr>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供应商</w:t>
      </w:r>
      <w:r w:rsidR="002A2E71" w:rsidRPr="0097603D">
        <w:rPr>
          <w:rFonts w:ascii="FangSong" w:eastAsia="FangSong" w:hAnsi="FangSong" w:cs="Calibri" w:hint="eastAsia"/>
          <w:color w:val="000000"/>
        </w:rPr>
        <w:t>不得</w:t>
      </w:r>
      <w:r w:rsidR="00C24B92" w:rsidRPr="0097603D">
        <w:rPr>
          <w:rFonts w:ascii="FangSong" w:eastAsia="FangSong" w:hAnsi="FangSong" w:cs="Calibri"/>
        </w:rPr>
        <w:t>提供或接受任何形式的</w:t>
      </w:r>
      <w:r w:rsidR="00C24B92" w:rsidRPr="0097603D">
        <w:rPr>
          <w:rFonts w:ascii="FangSong" w:eastAsia="FangSong" w:hAnsi="FangSong" w:cs="Calibri" w:hint="eastAsia"/>
        </w:rPr>
        <w:t>旨在</w:t>
      </w:r>
      <w:r w:rsidR="002A2E71" w:rsidRPr="0097603D">
        <w:rPr>
          <w:rFonts w:ascii="FangSong" w:eastAsia="FangSong" w:hAnsi="FangSong" w:cs="Calibri" w:hint="eastAsia"/>
        </w:rPr>
        <w:t>对</w:t>
      </w:r>
      <w:r w:rsidR="00C24B92" w:rsidRPr="0097603D">
        <w:rPr>
          <w:rFonts w:ascii="FangSong" w:eastAsia="FangSong" w:hAnsi="FangSong" w:cs="Calibri" w:hint="eastAsia"/>
        </w:rPr>
        <w:t>商务决策</w:t>
      </w:r>
      <w:r w:rsidR="002A2E71" w:rsidRPr="0097603D">
        <w:rPr>
          <w:rFonts w:ascii="FangSong" w:eastAsia="FangSong" w:hAnsi="FangSong" w:cs="Calibri" w:hint="eastAsia"/>
        </w:rPr>
        <w:t>施加不当影响</w:t>
      </w:r>
      <w:r w:rsidR="00C24B92" w:rsidRPr="0097603D">
        <w:rPr>
          <w:rFonts w:ascii="FangSong" w:eastAsia="FangSong" w:hAnsi="FangSong" w:cs="Calibri" w:hint="eastAsia"/>
        </w:rPr>
        <w:t>的</w:t>
      </w:r>
      <w:r w:rsidR="00C24B92" w:rsidRPr="0097603D">
        <w:rPr>
          <w:rFonts w:ascii="FangSong" w:eastAsia="FangSong" w:hAnsi="FangSong" w:cs="Calibri"/>
        </w:rPr>
        <w:t>不当利益</w:t>
      </w:r>
      <w:r w:rsidR="00C24B92" w:rsidRPr="0097603D">
        <w:rPr>
          <w:rFonts w:ascii="FangSong" w:eastAsia="FangSong" w:hAnsi="FangSong" w:cs="Calibri" w:hint="eastAsia"/>
        </w:rPr>
        <w:t>。</w:t>
      </w:r>
    </w:p>
    <w:p w14:paraId="6B4E2B0A" w14:textId="25A46BC6" w:rsidR="00F95949" w:rsidRPr="0097603D" w:rsidRDefault="00F95949"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如果吉利</w:t>
      </w:r>
      <w:r w:rsidRPr="0097603D">
        <w:rPr>
          <w:rFonts w:ascii="FangSong" w:eastAsia="FangSong" w:hAnsi="FangSong" w:cs="Calibri"/>
        </w:rPr>
        <w:t>员工要求</w:t>
      </w:r>
      <w:r w:rsidR="00BA1C98" w:rsidRPr="0097603D">
        <w:rPr>
          <w:rFonts w:ascii="FangSong" w:eastAsia="FangSong" w:hAnsi="FangSong" w:cs="Calibri" w:hint="eastAsia"/>
        </w:rPr>
        <w:t>供应商</w:t>
      </w:r>
      <w:r w:rsidRPr="0097603D">
        <w:rPr>
          <w:rFonts w:ascii="FangSong" w:eastAsia="FangSong" w:hAnsi="FangSong" w:cs="Calibri" w:hint="eastAsia"/>
        </w:rPr>
        <w:t>提供</w:t>
      </w:r>
      <w:r w:rsidRPr="0097603D">
        <w:rPr>
          <w:rFonts w:ascii="FangSong" w:eastAsia="FangSong" w:hAnsi="FangSong" w:cs="Calibri"/>
        </w:rPr>
        <w:t>违反本《准则》的任何不当</w:t>
      </w:r>
      <w:r w:rsidR="007D0700" w:rsidRPr="0097603D">
        <w:rPr>
          <w:rFonts w:ascii="FangSong" w:eastAsia="FangSong" w:hAnsi="FangSong" w:cs="Calibri" w:hint="eastAsia"/>
        </w:rPr>
        <w:t>利益</w:t>
      </w:r>
      <w:r w:rsidRPr="0097603D">
        <w:rPr>
          <w:rFonts w:ascii="FangSong" w:eastAsia="FangSong" w:hAnsi="FangSong" w:cs="Calibri"/>
        </w:rPr>
        <w:t>，</w:t>
      </w:r>
      <w:r w:rsidR="00BA1C98" w:rsidRPr="0097603D">
        <w:rPr>
          <w:rFonts w:ascii="FangSong" w:eastAsia="FangSong" w:hAnsi="FangSong" w:cs="Calibri" w:hint="eastAsia"/>
        </w:rPr>
        <w:t>供应商</w:t>
      </w:r>
      <w:r w:rsidRPr="0097603D">
        <w:rPr>
          <w:rFonts w:ascii="FangSong" w:eastAsia="FangSong" w:hAnsi="FangSong" w:cs="Calibri" w:hint="eastAsia"/>
        </w:rPr>
        <w:t>应予</w:t>
      </w:r>
      <w:r w:rsidR="007D0700" w:rsidRPr="0097603D">
        <w:rPr>
          <w:rFonts w:ascii="FangSong" w:eastAsia="FangSong" w:hAnsi="FangSong" w:cs="Calibri" w:hint="eastAsia"/>
        </w:rPr>
        <w:t>以</w:t>
      </w:r>
      <w:r w:rsidRPr="0097603D">
        <w:rPr>
          <w:rFonts w:ascii="FangSong" w:eastAsia="FangSong" w:hAnsi="FangSong" w:cs="Calibri" w:hint="eastAsia"/>
        </w:rPr>
        <w:t>拒绝并</w:t>
      </w:r>
      <w:r w:rsidR="00C6667B">
        <w:rPr>
          <w:rFonts w:ascii="FangSong" w:eastAsia="FangSong" w:hAnsi="FangSong" w:cs="Calibri"/>
        </w:rPr>
        <w:t>根据本《准则》第3</w:t>
      </w:r>
      <w:r w:rsidR="001E0F47">
        <w:rPr>
          <w:rFonts w:ascii="FangSong" w:eastAsia="FangSong" w:hAnsi="FangSong" w:cs="Calibri" w:hint="eastAsia"/>
        </w:rPr>
        <w:t>4</w:t>
      </w:r>
      <w:r w:rsidR="00C6667B">
        <w:rPr>
          <w:rFonts w:ascii="FangSong" w:eastAsia="FangSong" w:hAnsi="FangSong" w:cs="Calibri"/>
        </w:rPr>
        <w:t>条</w:t>
      </w:r>
      <w:r w:rsidR="0084525B" w:rsidRPr="0097603D">
        <w:rPr>
          <w:rFonts w:ascii="FangSong" w:eastAsia="FangSong" w:hAnsi="FangSong" w:cs="Calibri"/>
        </w:rPr>
        <w:t>的</w:t>
      </w:r>
      <w:r w:rsidR="006E33B3" w:rsidRPr="0097603D">
        <w:rPr>
          <w:rFonts w:ascii="FangSong" w:eastAsia="FangSong" w:hAnsi="FangSong" w:cs="Calibri" w:hint="eastAsia"/>
        </w:rPr>
        <w:t>规定</w:t>
      </w:r>
      <w:r w:rsidR="008E0530" w:rsidRPr="0097603D">
        <w:rPr>
          <w:rFonts w:ascii="FangSong" w:eastAsia="FangSong" w:hAnsi="FangSong" w:cs="Calibri" w:hint="eastAsia"/>
        </w:rPr>
        <w:t>及时</w:t>
      </w:r>
      <w:r w:rsidRPr="0097603D">
        <w:rPr>
          <w:rFonts w:ascii="FangSong" w:eastAsia="FangSong" w:hAnsi="FangSong" w:cs="Calibri" w:hint="eastAsia"/>
        </w:rPr>
        <w:t>告知吉利</w:t>
      </w:r>
      <w:r w:rsidRPr="0097603D">
        <w:rPr>
          <w:rFonts w:ascii="FangSong" w:eastAsia="FangSong" w:hAnsi="FangSong" w:cs="Calibri"/>
        </w:rPr>
        <w:t>。</w:t>
      </w:r>
    </w:p>
    <w:p w14:paraId="30D5FD7E" w14:textId="31C1C978" w:rsidR="002E1996" w:rsidRPr="0097603D" w:rsidRDefault="002E1996"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利益冲突</w:t>
      </w:r>
    </w:p>
    <w:p w14:paraId="1C6AA31E" w14:textId="5C1F6603" w:rsidR="00480394" w:rsidRPr="0097603D" w:rsidRDefault="00BA1C98"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t>供应商</w:t>
      </w:r>
      <w:r w:rsidR="00480394" w:rsidRPr="0097603D">
        <w:rPr>
          <w:rFonts w:ascii="FangSong" w:eastAsia="FangSong" w:hAnsi="FangSong" w:cs="Calibri" w:hint="eastAsia"/>
          <w:color w:val="000000"/>
        </w:rPr>
        <w:t>应避免与</w:t>
      </w:r>
      <w:r w:rsidR="00B446CF" w:rsidRPr="0097603D">
        <w:rPr>
          <w:rFonts w:ascii="FangSong" w:eastAsia="FangSong" w:hAnsi="FangSong" w:cs="Calibri" w:hint="eastAsia"/>
          <w:color w:val="000000"/>
        </w:rPr>
        <w:t>吉利</w:t>
      </w:r>
      <w:r w:rsidR="00480394" w:rsidRPr="0097603D">
        <w:rPr>
          <w:rFonts w:ascii="FangSong" w:eastAsia="FangSong" w:hAnsi="FangSong" w:cs="Calibri" w:hint="eastAsia"/>
          <w:color w:val="000000"/>
        </w:rPr>
        <w:t>之间</w:t>
      </w:r>
      <w:r w:rsidR="008218F3" w:rsidRPr="0097603D">
        <w:rPr>
          <w:rFonts w:ascii="FangSong" w:eastAsia="FangSong" w:hAnsi="FangSong" w:cs="Calibri" w:hint="eastAsia"/>
          <w:color w:val="000000"/>
        </w:rPr>
        <w:t>可能产生</w:t>
      </w:r>
      <w:r w:rsidR="00480394" w:rsidRPr="0097603D">
        <w:rPr>
          <w:rFonts w:ascii="FangSong" w:eastAsia="FangSong" w:hAnsi="FangSong" w:cs="Calibri" w:hint="eastAsia"/>
          <w:color w:val="000000"/>
        </w:rPr>
        <w:t>利益冲突的情形，防止</w:t>
      </w:r>
      <w:r w:rsidR="00B446CF" w:rsidRPr="0097603D">
        <w:rPr>
          <w:rFonts w:ascii="FangSong" w:eastAsia="FangSong" w:hAnsi="FangSong" w:cs="Calibri" w:hint="eastAsia"/>
          <w:color w:val="000000"/>
        </w:rPr>
        <w:t>吉利</w:t>
      </w:r>
      <w:r w:rsidR="00480394" w:rsidRPr="0097603D">
        <w:rPr>
          <w:rFonts w:ascii="FangSong" w:eastAsia="FangSong" w:hAnsi="FangSong" w:cs="Calibri" w:hint="eastAsia"/>
          <w:color w:val="000000"/>
        </w:rPr>
        <w:t>或</w:t>
      </w:r>
      <w:r w:rsidRPr="0097603D">
        <w:rPr>
          <w:rFonts w:ascii="FangSong" w:eastAsia="FangSong" w:hAnsi="FangSong" w:cs="Calibri" w:hint="eastAsia"/>
          <w:color w:val="000000"/>
        </w:rPr>
        <w:t>供应商</w:t>
      </w:r>
      <w:r w:rsidR="00480394" w:rsidRPr="0097603D">
        <w:rPr>
          <w:rFonts w:ascii="FangSong" w:eastAsia="FangSong" w:hAnsi="FangSong" w:cs="Calibri" w:hint="eastAsia"/>
          <w:color w:val="000000"/>
        </w:rPr>
        <w:t>员工的专业判断、履职或决策能力受到个人利益等其他因素的影响。</w:t>
      </w:r>
    </w:p>
    <w:p w14:paraId="75596789" w14:textId="0AAC0235" w:rsidR="008437D9" w:rsidRPr="0097603D" w:rsidRDefault="00480394" w:rsidP="008437D9">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t>如果出现下列情形，</w:t>
      </w:r>
      <w:r w:rsidR="00BA1C98" w:rsidRPr="0097603D">
        <w:rPr>
          <w:rFonts w:ascii="FangSong" w:eastAsia="FangSong" w:hAnsi="FangSong" w:cs="Calibri" w:hint="eastAsia"/>
          <w:color w:val="000000"/>
        </w:rPr>
        <w:t>供应商</w:t>
      </w:r>
      <w:r w:rsidRPr="0097603D">
        <w:rPr>
          <w:rFonts w:ascii="FangSong" w:eastAsia="FangSong" w:hAnsi="FangSong" w:cs="Calibri" w:hint="eastAsia"/>
          <w:color w:val="000000"/>
        </w:rPr>
        <w:t>应</w:t>
      </w:r>
      <w:r w:rsidR="00C6667B">
        <w:rPr>
          <w:rFonts w:ascii="FangSong" w:eastAsia="FangSong" w:hAnsi="FangSong" w:cs="Calibri" w:hint="eastAsia"/>
          <w:color w:val="000000"/>
        </w:rPr>
        <w:t>根据本《准则》第3</w:t>
      </w:r>
      <w:r w:rsidR="001E0F47">
        <w:rPr>
          <w:rFonts w:ascii="FangSong" w:eastAsia="FangSong" w:hAnsi="FangSong" w:cs="Calibri" w:hint="eastAsia"/>
          <w:color w:val="000000"/>
        </w:rPr>
        <w:t>4</w:t>
      </w:r>
      <w:r w:rsidR="00C6667B">
        <w:rPr>
          <w:rFonts w:ascii="FangSong" w:eastAsia="FangSong" w:hAnsi="FangSong" w:cs="Calibri" w:hint="eastAsia"/>
          <w:color w:val="000000"/>
        </w:rPr>
        <w:t>条</w:t>
      </w:r>
      <w:r w:rsidR="0084525B" w:rsidRPr="0097603D">
        <w:rPr>
          <w:rFonts w:ascii="FangSong" w:eastAsia="FangSong" w:hAnsi="FangSong" w:cs="Calibri" w:hint="eastAsia"/>
          <w:color w:val="000000"/>
        </w:rPr>
        <w:t>的</w:t>
      </w:r>
      <w:r w:rsidR="006E33B3" w:rsidRPr="0097603D">
        <w:rPr>
          <w:rFonts w:ascii="FangSong" w:eastAsia="FangSong" w:hAnsi="FangSong" w:cs="Calibri" w:hint="eastAsia"/>
          <w:color w:val="000000"/>
        </w:rPr>
        <w:t>规定</w:t>
      </w:r>
      <w:r w:rsidR="008E0530" w:rsidRPr="0097603D">
        <w:rPr>
          <w:rFonts w:ascii="FangSong" w:eastAsia="FangSong" w:hAnsi="FangSong" w:cs="Calibri" w:hint="eastAsia"/>
          <w:color w:val="000000"/>
        </w:rPr>
        <w:t>及时</w:t>
      </w:r>
      <w:r w:rsidR="006E33B3" w:rsidRPr="0097603D">
        <w:rPr>
          <w:rFonts w:ascii="FangSong" w:eastAsia="FangSong" w:hAnsi="FangSong" w:cs="Calibri" w:hint="eastAsia"/>
          <w:color w:val="000000"/>
        </w:rPr>
        <w:t>告知吉利</w:t>
      </w:r>
      <w:r w:rsidR="00C8701C" w:rsidRPr="0097603D">
        <w:rPr>
          <w:rFonts w:ascii="FangSong" w:eastAsia="FangSong" w:hAnsi="FangSong" w:cs="Calibri" w:hint="eastAsia"/>
          <w:color w:val="000000"/>
        </w:rPr>
        <w:t>：</w:t>
      </w:r>
    </w:p>
    <w:p w14:paraId="25BA6F55" w14:textId="01E5E57D" w:rsidR="00480394" w:rsidRPr="0097603D" w:rsidRDefault="00C8701C" w:rsidP="0053291D">
      <w:pPr>
        <w:pStyle w:val="NormalWeb"/>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（1）</w:t>
      </w:r>
      <w:r w:rsidR="00BA1C98" w:rsidRPr="0097603D">
        <w:rPr>
          <w:rFonts w:ascii="FangSong" w:eastAsia="FangSong" w:hAnsi="FangSong" w:cs="Calibri" w:hint="eastAsia"/>
          <w:color w:val="000000"/>
        </w:rPr>
        <w:t>供应商</w:t>
      </w:r>
      <w:r w:rsidR="00480394" w:rsidRPr="0097603D">
        <w:rPr>
          <w:rFonts w:ascii="FangSong" w:eastAsia="FangSong" w:hAnsi="FangSong" w:cs="Calibri" w:hint="eastAsia"/>
          <w:color w:val="000000"/>
        </w:rPr>
        <w:t>的员工（或其</w:t>
      </w:r>
      <w:r w:rsidR="00F0134F" w:rsidRPr="0097603D">
        <w:rPr>
          <w:rFonts w:ascii="FangSong" w:eastAsia="FangSong" w:hAnsi="FangSong" w:cs="Calibri" w:hint="eastAsia"/>
          <w:color w:val="000000"/>
        </w:rPr>
        <w:t>家庭成员</w:t>
      </w:r>
      <w:r w:rsidR="00480394" w:rsidRPr="0097603D">
        <w:rPr>
          <w:rFonts w:ascii="FangSong" w:eastAsia="FangSong" w:hAnsi="FangSong" w:cs="Calibri" w:hint="eastAsia"/>
          <w:color w:val="000000"/>
        </w:rPr>
        <w:t>）与</w:t>
      </w:r>
      <w:r w:rsidR="00B446CF" w:rsidRPr="0097603D">
        <w:rPr>
          <w:rFonts w:ascii="FangSong" w:eastAsia="FangSong" w:hAnsi="FangSong" w:cs="Calibri" w:hint="eastAsia"/>
          <w:color w:val="000000"/>
        </w:rPr>
        <w:t>吉利</w:t>
      </w:r>
      <w:r w:rsidR="00480394" w:rsidRPr="0097603D">
        <w:rPr>
          <w:rFonts w:ascii="FangSong" w:eastAsia="FangSong" w:hAnsi="FangSong" w:cs="Calibri" w:hint="eastAsia"/>
          <w:color w:val="000000"/>
        </w:rPr>
        <w:t>有决策权或对决策有影响力的员工之间存在个人关系（如亲友关系）从而使</w:t>
      </w:r>
      <w:r w:rsidR="00BA1C98" w:rsidRPr="0097603D">
        <w:rPr>
          <w:rFonts w:ascii="FangSong" w:eastAsia="FangSong" w:hAnsi="FangSong" w:cs="Calibri" w:hint="eastAsia"/>
          <w:color w:val="000000"/>
        </w:rPr>
        <w:t>供应商</w:t>
      </w:r>
      <w:r w:rsidR="00480394" w:rsidRPr="0097603D">
        <w:rPr>
          <w:rFonts w:ascii="FangSong" w:eastAsia="FangSong" w:hAnsi="FangSong" w:cs="Calibri" w:hint="eastAsia"/>
          <w:color w:val="000000"/>
        </w:rPr>
        <w:t>从其中获益的；</w:t>
      </w:r>
    </w:p>
    <w:p w14:paraId="7C4DD69C" w14:textId="66849912" w:rsidR="00480394" w:rsidRPr="0097603D" w:rsidRDefault="00C8701C" w:rsidP="0053291D">
      <w:pPr>
        <w:pStyle w:val="NormalWeb"/>
        <w:spacing w:before="0" w:beforeAutospacing="0" w:after="0" w:afterAutospacing="0" w:line="400" w:lineRule="exact"/>
        <w:ind w:left="851"/>
        <w:jc w:val="both"/>
        <w:rPr>
          <w:rFonts w:ascii="FangSong" w:eastAsia="FangSong" w:hAnsi="FangSong" w:cs="Calibri"/>
          <w:color w:val="000000"/>
        </w:rPr>
      </w:pPr>
      <w:r w:rsidRPr="0097603D">
        <w:rPr>
          <w:rFonts w:ascii="FangSong" w:eastAsia="FangSong" w:hAnsi="FangSong" w:cs="Calibri" w:hint="eastAsia"/>
          <w:color w:val="000000"/>
        </w:rPr>
        <w:t>（2）</w:t>
      </w:r>
      <w:r w:rsidR="00B446CF" w:rsidRPr="0097603D">
        <w:rPr>
          <w:rFonts w:ascii="FangSong" w:eastAsia="FangSong" w:hAnsi="FangSong" w:cs="Calibri"/>
          <w:color w:val="000000"/>
        </w:rPr>
        <w:t>吉利</w:t>
      </w:r>
      <w:r w:rsidR="00480394" w:rsidRPr="0097603D">
        <w:rPr>
          <w:rFonts w:ascii="FangSong" w:eastAsia="FangSong" w:hAnsi="FangSong" w:cs="Calibri" w:hint="eastAsia"/>
          <w:color w:val="000000"/>
        </w:rPr>
        <w:t>员工</w:t>
      </w:r>
      <w:r w:rsidR="00480394" w:rsidRPr="0097603D">
        <w:rPr>
          <w:rFonts w:ascii="FangSong" w:eastAsia="FangSong" w:hAnsi="FangSong" w:cs="Calibri"/>
          <w:color w:val="000000"/>
        </w:rPr>
        <w:t>（或其</w:t>
      </w:r>
      <w:r w:rsidR="00F0134F" w:rsidRPr="0097603D">
        <w:rPr>
          <w:rFonts w:ascii="FangSong" w:eastAsia="FangSong" w:hAnsi="FangSong" w:cs="Calibri" w:hint="eastAsia"/>
          <w:color w:val="000000"/>
        </w:rPr>
        <w:t>家庭成员</w:t>
      </w:r>
      <w:r w:rsidR="00480394" w:rsidRPr="0097603D">
        <w:rPr>
          <w:rFonts w:ascii="FangSong" w:eastAsia="FangSong" w:hAnsi="FangSong" w:cs="Calibri"/>
          <w:color w:val="000000"/>
        </w:rPr>
        <w:t>）与</w:t>
      </w:r>
      <w:r w:rsidR="00BA1C98" w:rsidRPr="0097603D">
        <w:rPr>
          <w:rFonts w:ascii="FangSong" w:eastAsia="FangSong" w:hAnsi="FangSong" w:cs="Calibri" w:hint="eastAsia"/>
          <w:color w:val="000000"/>
        </w:rPr>
        <w:t>供应商</w:t>
      </w:r>
      <w:r w:rsidR="00480394" w:rsidRPr="0097603D">
        <w:rPr>
          <w:rFonts w:ascii="FangSong" w:eastAsia="FangSong" w:hAnsi="FangSong" w:cs="Calibri"/>
          <w:color w:val="000000"/>
        </w:rPr>
        <w:t>有任何形式</w:t>
      </w:r>
      <w:r w:rsidR="00480394" w:rsidRPr="0097603D">
        <w:rPr>
          <w:rFonts w:ascii="FangSong" w:eastAsia="FangSong" w:hAnsi="FangSong" w:cs="Calibri" w:hint="eastAsia"/>
          <w:color w:val="000000"/>
        </w:rPr>
        <w:t>的利益关系或经济往来</w:t>
      </w:r>
      <w:r w:rsidR="00480394" w:rsidRPr="0097603D">
        <w:rPr>
          <w:rFonts w:ascii="FangSong" w:eastAsia="FangSong" w:hAnsi="FangSong" w:cs="Calibri"/>
          <w:color w:val="000000"/>
        </w:rPr>
        <w:t>。</w:t>
      </w:r>
    </w:p>
    <w:p w14:paraId="512F0A7E" w14:textId="0B25BC2D" w:rsidR="002E1996" w:rsidRPr="0097603D" w:rsidRDefault="002E1996"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公平竞争与反垄断</w:t>
      </w:r>
    </w:p>
    <w:p w14:paraId="73C57DCC" w14:textId="77777777" w:rsidR="00D61216" w:rsidRPr="0097603D" w:rsidRDefault="00D61216" w:rsidP="00D61216">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Pr>
          <w:rFonts w:ascii="FangSong" w:eastAsia="FangSong" w:hAnsi="FangSong" w:cs="Calibri" w:hint="eastAsia"/>
          <w:color w:val="000000"/>
        </w:rPr>
        <w:t>供应商应</w:t>
      </w:r>
      <w:r w:rsidRPr="0097603D">
        <w:rPr>
          <w:rFonts w:ascii="FangSong" w:eastAsia="FangSong" w:hAnsi="FangSong" w:cs="Calibri" w:hint="eastAsia"/>
          <w:color w:val="000000"/>
        </w:rPr>
        <w:t>公平竞争，</w:t>
      </w:r>
      <w:r>
        <w:rPr>
          <w:rFonts w:ascii="FangSong" w:eastAsia="FangSong" w:hAnsi="FangSong" w:cs="Calibri" w:hint="eastAsia"/>
          <w:color w:val="000000"/>
        </w:rPr>
        <w:t>遵守</w:t>
      </w:r>
      <w:r w:rsidRPr="0097603D">
        <w:rPr>
          <w:rFonts w:ascii="FangSong" w:eastAsia="FangSong" w:hAnsi="FangSong" w:cs="Calibri" w:hint="eastAsia"/>
          <w:color w:val="000000"/>
        </w:rPr>
        <w:t>反垄断和反不正当竞争方面的法律法规。</w:t>
      </w:r>
    </w:p>
    <w:p w14:paraId="1BF1885D" w14:textId="0938D7F4" w:rsidR="00524AB3" w:rsidRPr="0097603D" w:rsidRDefault="00BA1C98"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color w:val="000000"/>
        </w:rPr>
        <w:t>供应商</w:t>
      </w:r>
      <w:r w:rsidR="00524AB3" w:rsidRPr="0097603D">
        <w:rPr>
          <w:rFonts w:ascii="FangSong" w:eastAsia="FangSong" w:hAnsi="FangSong" w:cs="Calibri"/>
          <w:color w:val="000000"/>
        </w:rPr>
        <w:t>必须避免与</w:t>
      </w:r>
      <w:r w:rsidR="00524AB3" w:rsidRPr="0097603D">
        <w:rPr>
          <w:rFonts w:ascii="FangSong" w:eastAsia="FangSong" w:hAnsi="FangSong" w:cs="Calibri" w:hint="eastAsia"/>
          <w:color w:val="000000"/>
        </w:rPr>
        <w:t>其</w:t>
      </w:r>
      <w:r w:rsidR="00524AB3" w:rsidRPr="0097603D">
        <w:rPr>
          <w:rFonts w:ascii="FangSong" w:eastAsia="FangSong" w:hAnsi="FangSong" w:cs="Calibri"/>
          <w:color w:val="000000"/>
        </w:rPr>
        <w:t>竞争对手或</w:t>
      </w:r>
      <w:r w:rsidR="00B46FDC" w:rsidRPr="0097603D">
        <w:rPr>
          <w:rFonts w:ascii="FangSong" w:eastAsia="FangSong" w:hAnsi="FangSong" w:cs="Calibri" w:hint="eastAsia"/>
          <w:color w:val="000000"/>
        </w:rPr>
        <w:t>商业伙伴</w:t>
      </w:r>
      <w:r w:rsidR="00524AB3" w:rsidRPr="0097603D">
        <w:rPr>
          <w:rFonts w:ascii="FangSong" w:eastAsia="FangSong" w:hAnsi="FangSong" w:cs="Calibri"/>
          <w:color w:val="000000"/>
        </w:rPr>
        <w:t>达成任何可能妨碍竞争的谅解或协议</w:t>
      </w:r>
      <w:r w:rsidR="00524AB3" w:rsidRPr="0097603D">
        <w:rPr>
          <w:rFonts w:ascii="FangSong" w:eastAsia="FangSong" w:hAnsi="FangSong" w:cs="Calibri" w:hint="eastAsia"/>
          <w:color w:val="000000"/>
        </w:rPr>
        <w:t>。</w:t>
      </w:r>
    </w:p>
    <w:p w14:paraId="3C9A9C1D" w14:textId="3E8A4FAE" w:rsidR="00881DE4" w:rsidRPr="0097603D" w:rsidRDefault="00881DE4"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t>供应商应通过公平竞争获取商业机会。供应商必须确保其向吉利提供的任何声明、陈述或其他信息真实准确。</w:t>
      </w:r>
    </w:p>
    <w:p w14:paraId="21A01F69" w14:textId="064C7657" w:rsidR="002E1996" w:rsidRPr="0097603D" w:rsidRDefault="002E1996"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贸易制裁与出口管制</w:t>
      </w:r>
    </w:p>
    <w:p w14:paraId="16E1CB33" w14:textId="5A92438E" w:rsidR="00890E10" w:rsidRPr="0097603D" w:rsidRDefault="00890E10"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t>在与</w:t>
      </w:r>
      <w:r w:rsidR="00B446CF" w:rsidRPr="0097603D">
        <w:rPr>
          <w:rFonts w:ascii="FangSong" w:eastAsia="FangSong" w:hAnsi="FangSong" w:cs="Calibri" w:hint="eastAsia"/>
          <w:color w:val="000000"/>
        </w:rPr>
        <w:t>吉利</w:t>
      </w:r>
      <w:r w:rsidRPr="0097603D">
        <w:rPr>
          <w:rFonts w:ascii="FangSong" w:eastAsia="FangSong" w:hAnsi="FangSong" w:cs="Calibri" w:hint="eastAsia"/>
          <w:color w:val="000000"/>
        </w:rPr>
        <w:t>开展业务中，</w:t>
      </w:r>
      <w:r w:rsidR="00BA1C98" w:rsidRPr="0097603D">
        <w:rPr>
          <w:rFonts w:ascii="FangSong" w:eastAsia="FangSong" w:hAnsi="FangSong" w:cs="Calibri" w:hint="eastAsia"/>
          <w:color w:val="000000"/>
        </w:rPr>
        <w:t>供应商</w:t>
      </w:r>
      <w:r w:rsidRPr="0097603D">
        <w:rPr>
          <w:rFonts w:ascii="FangSong" w:eastAsia="FangSong" w:hAnsi="FangSong" w:cs="Calibri" w:hint="eastAsia"/>
          <w:color w:val="000000"/>
        </w:rPr>
        <w:t>应遵守所有相关的出口管制法律法规</w:t>
      </w:r>
      <w:r w:rsidR="00616629" w:rsidRPr="0097603D">
        <w:rPr>
          <w:rFonts w:ascii="FangSong" w:eastAsia="FangSong" w:hAnsi="FangSong" w:cs="Calibri" w:hint="eastAsia"/>
          <w:color w:val="000000"/>
        </w:rPr>
        <w:t>和贸易制裁规定</w:t>
      </w:r>
      <w:r w:rsidRPr="0097603D">
        <w:rPr>
          <w:rFonts w:ascii="FangSong" w:eastAsia="FangSong" w:hAnsi="FangSong" w:cs="Calibri" w:hint="eastAsia"/>
          <w:color w:val="000000"/>
        </w:rPr>
        <w:t>。</w:t>
      </w:r>
    </w:p>
    <w:p w14:paraId="43D93969" w14:textId="5B3194E9" w:rsidR="00890E10" w:rsidRPr="0097603D" w:rsidRDefault="00881DE4"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lastRenderedPageBreak/>
        <w:t>供应商应</w:t>
      </w:r>
      <w:r w:rsidR="00890E10" w:rsidRPr="0097603D">
        <w:rPr>
          <w:rFonts w:ascii="FangSong" w:eastAsia="FangSong" w:hAnsi="FangSong" w:cs="Calibri"/>
          <w:color w:val="000000"/>
        </w:rPr>
        <w:t>向</w:t>
      </w:r>
      <w:r w:rsidR="00B446CF" w:rsidRPr="0097603D">
        <w:rPr>
          <w:rFonts w:ascii="FangSong" w:eastAsia="FangSong" w:hAnsi="FangSong" w:cs="Calibri" w:hint="eastAsia"/>
          <w:color w:val="000000"/>
        </w:rPr>
        <w:t>吉利</w:t>
      </w:r>
      <w:r w:rsidR="00890E10" w:rsidRPr="0097603D">
        <w:rPr>
          <w:rFonts w:ascii="FangSong" w:eastAsia="FangSong" w:hAnsi="FangSong" w:cs="Calibri"/>
          <w:color w:val="000000"/>
        </w:rPr>
        <w:t>提供所有必要的信息和文档，以</w:t>
      </w:r>
      <w:r w:rsidR="00890E10" w:rsidRPr="0097603D">
        <w:rPr>
          <w:rFonts w:ascii="FangSong" w:eastAsia="FangSong" w:hAnsi="FangSong" w:cs="Calibri" w:hint="eastAsia"/>
          <w:color w:val="000000"/>
        </w:rPr>
        <w:t>便</w:t>
      </w:r>
      <w:r w:rsidR="00B446CF" w:rsidRPr="0097603D">
        <w:rPr>
          <w:rFonts w:ascii="FangSong" w:eastAsia="FangSong" w:hAnsi="FangSong" w:cs="Calibri" w:hint="eastAsia"/>
          <w:color w:val="000000"/>
        </w:rPr>
        <w:t>吉利</w:t>
      </w:r>
      <w:r w:rsidR="00890E10" w:rsidRPr="0097603D">
        <w:rPr>
          <w:rFonts w:ascii="FangSong" w:eastAsia="FangSong" w:hAnsi="FangSong" w:cs="Calibri"/>
          <w:color w:val="000000"/>
        </w:rPr>
        <w:t>在出口或再出口</w:t>
      </w:r>
      <w:r w:rsidR="00890E10" w:rsidRPr="0097603D">
        <w:rPr>
          <w:rFonts w:ascii="FangSong" w:eastAsia="FangSong" w:hAnsi="FangSong" w:cs="Calibri" w:hint="eastAsia"/>
          <w:color w:val="000000"/>
        </w:rPr>
        <w:t>这些产品、</w:t>
      </w:r>
      <w:r w:rsidR="00890E10" w:rsidRPr="0097603D">
        <w:rPr>
          <w:rFonts w:ascii="FangSong" w:eastAsia="FangSong" w:hAnsi="FangSong" w:cs="Calibri"/>
          <w:color w:val="000000"/>
        </w:rPr>
        <w:t>软件或技术时</w:t>
      </w:r>
      <w:r w:rsidR="00890E10" w:rsidRPr="0097603D">
        <w:rPr>
          <w:rFonts w:ascii="FangSong" w:eastAsia="FangSong" w:hAnsi="FangSong" w:cs="Calibri" w:hint="eastAsia"/>
          <w:color w:val="000000"/>
        </w:rPr>
        <w:t>符合</w:t>
      </w:r>
      <w:r w:rsidR="00890E10" w:rsidRPr="0097603D">
        <w:rPr>
          <w:rFonts w:ascii="FangSong" w:eastAsia="FangSong" w:hAnsi="FangSong" w:cs="Calibri"/>
          <w:color w:val="000000"/>
        </w:rPr>
        <w:t>相关出口管制</w:t>
      </w:r>
      <w:r w:rsidR="00890E10" w:rsidRPr="0097603D">
        <w:rPr>
          <w:rFonts w:ascii="FangSong" w:eastAsia="FangSong" w:hAnsi="FangSong" w:cs="Calibri" w:hint="eastAsia"/>
          <w:color w:val="000000"/>
        </w:rPr>
        <w:t>要求</w:t>
      </w:r>
      <w:r w:rsidR="00890E10" w:rsidRPr="0097603D">
        <w:rPr>
          <w:rFonts w:ascii="FangSong" w:eastAsia="FangSong" w:hAnsi="FangSong" w:cs="Calibri"/>
          <w:color w:val="000000"/>
        </w:rPr>
        <w:t>。</w:t>
      </w:r>
    </w:p>
    <w:p w14:paraId="7F7C43A3" w14:textId="5B474269" w:rsidR="002E1996" w:rsidRPr="0097603D" w:rsidRDefault="002E1996"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隐私保护</w:t>
      </w:r>
    </w:p>
    <w:p w14:paraId="5D3BC3E4" w14:textId="10279881" w:rsidR="00B446CF" w:rsidRPr="0097603D" w:rsidRDefault="00470FAA"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color w:val="000000"/>
        </w:rPr>
        <w:t>在</w:t>
      </w:r>
      <w:r w:rsidR="00D44E5E">
        <w:rPr>
          <w:rFonts w:ascii="FangSong" w:eastAsia="FangSong" w:hAnsi="FangSong" w:cs="Calibri" w:hint="eastAsia"/>
          <w:color w:val="000000"/>
        </w:rPr>
        <w:t>与吉利开展业务</w:t>
      </w:r>
      <w:r w:rsidRPr="0097603D">
        <w:rPr>
          <w:rFonts w:ascii="FangSong" w:eastAsia="FangSong" w:hAnsi="FangSong" w:cs="Calibri"/>
          <w:color w:val="000000"/>
        </w:rPr>
        <w:t>时，</w:t>
      </w:r>
      <w:r w:rsidR="00BA1C98" w:rsidRPr="0097603D">
        <w:rPr>
          <w:rFonts w:ascii="FangSong" w:eastAsia="FangSong" w:hAnsi="FangSong" w:cs="Calibri"/>
          <w:color w:val="000000"/>
        </w:rPr>
        <w:t>供应商</w:t>
      </w:r>
      <w:r w:rsidRPr="0097603D">
        <w:rPr>
          <w:rFonts w:ascii="FangSong" w:eastAsia="FangSong" w:hAnsi="FangSong" w:cs="Calibri"/>
          <w:color w:val="000000"/>
        </w:rPr>
        <w:t>必须遵守适用的</w:t>
      </w:r>
      <w:r w:rsidR="00B31C86" w:rsidRPr="0097603D">
        <w:rPr>
          <w:rFonts w:ascii="FangSong" w:eastAsia="FangSong" w:hAnsi="FangSong" w:cs="Calibri" w:hint="eastAsia"/>
          <w:color w:val="000000"/>
        </w:rPr>
        <w:t>隐私</w:t>
      </w:r>
      <w:r w:rsidRPr="0097603D">
        <w:rPr>
          <w:rFonts w:ascii="FangSong" w:eastAsia="FangSong" w:hAnsi="FangSong" w:cs="Calibri"/>
          <w:color w:val="000000"/>
        </w:rPr>
        <w:t>保护法律法规</w:t>
      </w:r>
      <w:r w:rsidR="00135AD4" w:rsidRPr="0097603D">
        <w:rPr>
          <w:rFonts w:ascii="FangSong" w:eastAsia="FangSong" w:hAnsi="FangSong" w:cs="Calibri" w:hint="eastAsia"/>
          <w:color w:val="000000"/>
        </w:rPr>
        <w:t>。</w:t>
      </w:r>
    </w:p>
    <w:p w14:paraId="58D6EF72" w14:textId="5C79F545" w:rsidR="00135AD4" w:rsidRPr="0097603D" w:rsidRDefault="00BA1C98" w:rsidP="0053291D">
      <w:pPr>
        <w:pStyle w:val="NormalWeb"/>
        <w:numPr>
          <w:ilvl w:val="0"/>
          <w:numId w:val="2"/>
        </w:numPr>
        <w:spacing w:before="0" w:beforeAutospacing="0" w:after="0" w:afterAutospacing="0" w:line="400" w:lineRule="exact"/>
        <w:ind w:left="851" w:hanging="425"/>
        <w:jc w:val="both"/>
        <w:rPr>
          <w:rFonts w:ascii="FangSong" w:eastAsia="FangSong" w:hAnsi="FangSong" w:cs="Calibri"/>
          <w:color w:val="000000"/>
        </w:rPr>
      </w:pPr>
      <w:r w:rsidRPr="0097603D">
        <w:rPr>
          <w:rFonts w:ascii="FangSong" w:eastAsia="FangSong" w:hAnsi="FangSong" w:cs="Calibri" w:hint="eastAsia"/>
          <w:color w:val="000000"/>
        </w:rPr>
        <w:t>供应商</w:t>
      </w:r>
      <w:r w:rsidR="004700DF" w:rsidRPr="0097603D">
        <w:rPr>
          <w:rFonts w:ascii="FangSong" w:eastAsia="FangSong" w:hAnsi="FangSong" w:cs="Calibri" w:hint="eastAsia"/>
          <w:color w:val="000000"/>
        </w:rPr>
        <w:t>必须按照适用法律法规的要求，保护</w:t>
      </w:r>
      <w:r w:rsidR="00B31C86" w:rsidRPr="0097603D">
        <w:rPr>
          <w:rFonts w:ascii="FangSong" w:eastAsia="FangSong" w:hAnsi="FangSong" w:cs="Calibri" w:hint="eastAsia"/>
          <w:color w:val="000000"/>
        </w:rPr>
        <w:t>吉利相关的个人数据</w:t>
      </w:r>
      <w:r w:rsidR="004700DF" w:rsidRPr="0097603D">
        <w:rPr>
          <w:rFonts w:ascii="FangSong" w:eastAsia="FangSong" w:hAnsi="FangSong" w:cs="Calibri" w:hint="eastAsia"/>
          <w:color w:val="000000"/>
        </w:rPr>
        <w:t>，如果出现</w:t>
      </w:r>
      <w:r w:rsidR="00C64E4B" w:rsidRPr="0097603D">
        <w:rPr>
          <w:rFonts w:ascii="FangSong" w:eastAsia="FangSong" w:hAnsi="FangSong" w:cs="Calibri" w:hint="eastAsia"/>
          <w:color w:val="000000"/>
        </w:rPr>
        <w:t>被</w:t>
      </w:r>
      <w:r w:rsidR="00135AD4" w:rsidRPr="0097603D">
        <w:rPr>
          <w:rFonts w:ascii="FangSong" w:eastAsia="FangSong" w:hAnsi="FangSong" w:cs="Calibri"/>
          <w:color w:val="000000"/>
        </w:rPr>
        <w:t>不当披露</w:t>
      </w:r>
      <w:r w:rsidR="00135AD4" w:rsidRPr="0097603D">
        <w:rPr>
          <w:rFonts w:ascii="FangSong" w:eastAsia="FangSong" w:hAnsi="FangSong" w:cs="Calibri" w:hint="eastAsia"/>
          <w:color w:val="000000"/>
        </w:rPr>
        <w:t>、窃取</w:t>
      </w:r>
      <w:r w:rsidR="00135AD4" w:rsidRPr="0097603D">
        <w:rPr>
          <w:rFonts w:ascii="FangSong" w:eastAsia="FangSong" w:hAnsi="FangSong" w:cs="Calibri"/>
          <w:color w:val="000000"/>
        </w:rPr>
        <w:t>或滥用</w:t>
      </w:r>
      <w:r w:rsidR="00B31C86" w:rsidRPr="0097603D">
        <w:rPr>
          <w:rFonts w:ascii="FangSong" w:eastAsia="FangSong" w:hAnsi="FangSong" w:cs="Calibri" w:hint="eastAsia"/>
          <w:color w:val="000000"/>
        </w:rPr>
        <w:t>等情形</w:t>
      </w:r>
      <w:r w:rsidR="00135AD4" w:rsidRPr="0097603D">
        <w:rPr>
          <w:rFonts w:ascii="FangSong" w:eastAsia="FangSong" w:hAnsi="FangSong" w:cs="Calibri" w:hint="eastAsia"/>
          <w:color w:val="000000"/>
        </w:rPr>
        <w:t>，应</w:t>
      </w:r>
      <w:r w:rsidR="004B4D34">
        <w:rPr>
          <w:rFonts w:ascii="FangSong" w:eastAsia="FangSong" w:hAnsi="FangSong" w:cs="Calibri" w:hint="eastAsia"/>
          <w:color w:val="000000"/>
        </w:rPr>
        <w:t>根据</w:t>
      </w:r>
      <w:r w:rsidR="006E33B3" w:rsidRPr="0097603D">
        <w:rPr>
          <w:rFonts w:ascii="FangSong" w:eastAsia="FangSong" w:hAnsi="FangSong" w:cs="Calibri" w:hint="eastAsia"/>
          <w:color w:val="000000"/>
        </w:rPr>
        <w:t>本</w:t>
      </w:r>
      <w:r w:rsidR="004700DF" w:rsidRPr="0097603D">
        <w:rPr>
          <w:rFonts w:ascii="FangSong" w:eastAsia="FangSong" w:hAnsi="FangSong" w:cs="Calibri" w:hint="eastAsia"/>
          <w:color w:val="000000"/>
        </w:rPr>
        <w:t>《准则》</w:t>
      </w:r>
      <w:r w:rsidR="001518D0" w:rsidRPr="0097603D">
        <w:rPr>
          <w:rFonts w:ascii="FangSong" w:eastAsia="FangSong" w:hAnsi="FangSong" w:cs="Calibri" w:hint="eastAsia"/>
          <w:color w:val="000000"/>
        </w:rPr>
        <w:t>第</w:t>
      </w:r>
      <w:r w:rsidR="004544C3" w:rsidRPr="0097603D">
        <w:rPr>
          <w:rFonts w:ascii="FangSong" w:eastAsia="FangSong" w:hAnsi="FangSong" w:cs="Calibri" w:hint="eastAsia"/>
          <w:color w:val="000000"/>
        </w:rPr>
        <w:t>3</w:t>
      </w:r>
      <w:r w:rsidR="001E0F47">
        <w:rPr>
          <w:rFonts w:ascii="FangSong" w:eastAsia="FangSong" w:hAnsi="FangSong" w:cs="Calibri" w:hint="eastAsia"/>
          <w:color w:val="000000"/>
        </w:rPr>
        <w:t>4</w:t>
      </w:r>
      <w:r w:rsidR="001518D0" w:rsidRPr="0097603D">
        <w:rPr>
          <w:rFonts w:ascii="FangSong" w:eastAsia="FangSong" w:hAnsi="FangSong" w:cs="Calibri" w:hint="eastAsia"/>
          <w:color w:val="000000"/>
        </w:rPr>
        <w:t>条</w:t>
      </w:r>
      <w:r w:rsidR="006E33B3" w:rsidRPr="0097603D">
        <w:rPr>
          <w:rFonts w:ascii="FangSong" w:eastAsia="FangSong" w:hAnsi="FangSong" w:cs="Calibri" w:hint="eastAsia"/>
          <w:color w:val="000000"/>
        </w:rPr>
        <w:t>的规定</w:t>
      </w:r>
      <w:r w:rsidR="004700DF" w:rsidRPr="0097603D">
        <w:rPr>
          <w:rFonts w:ascii="FangSong" w:eastAsia="FangSong" w:hAnsi="FangSong" w:cs="Calibri" w:hint="eastAsia"/>
          <w:color w:val="000000"/>
        </w:rPr>
        <w:t>及时告知吉利</w:t>
      </w:r>
      <w:r w:rsidR="00135AD4" w:rsidRPr="0097603D">
        <w:rPr>
          <w:rFonts w:ascii="FangSong" w:eastAsia="FangSong" w:hAnsi="FangSong" w:cs="Calibri" w:hint="eastAsia"/>
          <w:color w:val="000000"/>
        </w:rPr>
        <w:t>。</w:t>
      </w:r>
    </w:p>
    <w:p w14:paraId="48ACDEA7" w14:textId="7BE004E1" w:rsidR="00E9431D" w:rsidRPr="0097603D" w:rsidRDefault="00E9431D"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环境保护</w:t>
      </w:r>
    </w:p>
    <w:p w14:paraId="2AE67846" w14:textId="62082BB6" w:rsidR="00135AD4" w:rsidRPr="0097603D" w:rsidRDefault="00BA1C98"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135AD4" w:rsidRPr="0097603D">
        <w:rPr>
          <w:rFonts w:ascii="FangSong" w:eastAsia="FangSong" w:hAnsi="FangSong" w:cs="Calibri" w:hint="eastAsia"/>
        </w:rPr>
        <w:t>必须确保遵从所有适用的环境相关法律法规</w:t>
      </w:r>
      <w:r w:rsidR="0066508C" w:rsidRPr="0097603D">
        <w:rPr>
          <w:rFonts w:ascii="FangSong" w:eastAsia="FangSong" w:hAnsi="FangSong" w:cs="Calibri" w:hint="eastAsia"/>
        </w:rPr>
        <w:t>。</w:t>
      </w:r>
    </w:p>
    <w:p w14:paraId="54992D75" w14:textId="77048EEC" w:rsidR="00D7646D" w:rsidRPr="0097603D" w:rsidRDefault="00D7646D"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CB4374" w:rsidRPr="0097603D">
        <w:rPr>
          <w:rFonts w:ascii="FangSong" w:eastAsia="FangSong" w:hAnsi="FangSong" w:cs="Calibri" w:hint="eastAsia"/>
        </w:rPr>
        <w:t>应</w:t>
      </w:r>
      <w:r w:rsidRPr="0097603D">
        <w:rPr>
          <w:rFonts w:ascii="FangSong" w:eastAsia="FangSong" w:hAnsi="FangSong" w:cs="Calibri" w:hint="eastAsia"/>
        </w:rPr>
        <w:t>取得并及时更新所有必备的环境许可证及相关资质认证，并遵守这些文件所规定的要求</w:t>
      </w:r>
      <w:r w:rsidR="00CB4374" w:rsidRPr="0097603D">
        <w:rPr>
          <w:rFonts w:ascii="FangSong" w:eastAsia="FangSong" w:hAnsi="FangSong" w:cs="Calibri" w:hint="eastAsia"/>
        </w:rPr>
        <w:t>。</w:t>
      </w:r>
    </w:p>
    <w:p w14:paraId="66A0D378" w14:textId="5DA67CB7" w:rsidR="00135AD4" w:rsidRPr="0097603D" w:rsidRDefault="00BA1C98"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135AD4" w:rsidRPr="0097603D">
        <w:rPr>
          <w:rFonts w:ascii="FangSong" w:eastAsia="FangSong" w:hAnsi="FangSong" w:cs="Calibri" w:hint="eastAsia"/>
        </w:rPr>
        <w:t>应</w:t>
      </w:r>
      <w:r w:rsidR="0066508C" w:rsidRPr="0097603D">
        <w:rPr>
          <w:rFonts w:ascii="FangSong" w:eastAsia="FangSong" w:hAnsi="FangSong" w:cs="Calibri" w:hint="eastAsia"/>
        </w:rPr>
        <w:t>积极主动</w:t>
      </w:r>
      <w:r w:rsidR="00135AD4" w:rsidRPr="0097603D">
        <w:rPr>
          <w:rFonts w:ascii="FangSong" w:eastAsia="FangSong" w:hAnsi="FangSong" w:cs="Calibri" w:hint="eastAsia"/>
        </w:rPr>
        <w:t>采取</w:t>
      </w:r>
      <w:r w:rsidR="0066508C" w:rsidRPr="0097603D">
        <w:rPr>
          <w:rFonts w:ascii="FangSong" w:eastAsia="FangSong" w:hAnsi="FangSong" w:cs="Calibri" w:hint="eastAsia"/>
        </w:rPr>
        <w:t>减少排放、保护资源</w:t>
      </w:r>
      <w:r w:rsidR="00793479" w:rsidRPr="0097603D">
        <w:rPr>
          <w:rFonts w:ascii="FangSong" w:eastAsia="FangSong" w:hAnsi="FangSong" w:cs="Calibri" w:hint="eastAsia"/>
        </w:rPr>
        <w:t>、避免破坏生态</w:t>
      </w:r>
      <w:r w:rsidR="0066508C" w:rsidRPr="0097603D">
        <w:rPr>
          <w:rFonts w:ascii="FangSong" w:eastAsia="FangSong" w:hAnsi="FangSong" w:cs="Calibri" w:hint="eastAsia"/>
        </w:rPr>
        <w:t>等</w:t>
      </w:r>
      <w:r w:rsidR="00135AD4" w:rsidRPr="0097603D">
        <w:rPr>
          <w:rFonts w:ascii="FangSong" w:eastAsia="FangSong" w:hAnsi="FangSong" w:cs="Calibri" w:hint="eastAsia"/>
        </w:rPr>
        <w:t>策略</w:t>
      </w:r>
      <w:r w:rsidR="0066508C" w:rsidRPr="0097603D">
        <w:rPr>
          <w:rFonts w:ascii="FangSong" w:eastAsia="FangSong" w:hAnsi="FangSong" w:cs="Calibri" w:hint="eastAsia"/>
        </w:rPr>
        <w:t>，</w:t>
      </w:r>
      <w:r w:rsidR="00135AD4" w:rsidRPr="0097603D">
        <w:rPr>
          <w:rFonts w:ascii="FangSong" w:eastAsia="FangSong" w:hAnsi="FangSong" w:cs="Calibri" w:hint="eastAsia"/>
        </w:rPr>
        <w:t>减少业务活动、产品和服务给环境造成的影响。</w:t>
      </w:r>
    </w:p>
    <w:p w14:paraId="2EB5FC7D" w14:textId="16A40800" w:rsidR="00805A62" w:rsidRDefault="00805A62" w:rsidP="00805A62">
      <w:pPr>
        <w:pStyle w:val="NormalWeb"/>
        <w:numPr>
          <w:ilvl w:val="0"/>
          <w:numId w:val="2"/>
        </w:numPr>
        <w:spacing w:before="0" w:beforeAutospacing="0" w:after="0" w:afterAutospacing="0" w:line="400" w:lineRule="exact"/>
        <w:ind w:left="851"/>
        <w:jc w:val="both"/>
        <w:rPr>
          <w:rFonts w:ascii="FangSong" w:eastAsia="FangSong" w:hAnsi="FangSong" w:cs="Calibri"/>
        </w:rPr>
      </w:pPr>
      <w:r w:rsidRPr="00805A62">
        <w:rPr>
          <w:rFonts w:ascii="FangSong" w:eastAsia="FangSong" w:hAnsi="FangSong" w:cs="Calibri" w:hint="eastAsia"/>
        </w:rPr>
        <w:t>供应商应公开透明，应根据吉利的要求向其提供必要的环境数据。</w:t>
      </w:r>
    </w:p>
    <w:p w14:paraId="12044B23" w14:textId="5F1166B7" w:rsidR="00E9431D" w:rsidRPr="0097603D" w:rsidRDefault="00E9431D" w:rsidP="0053291D">
      <w:pPr>
        <w:pStyle w:val="ListParagraph"/>
        <w:numPr>
          <w:ilvl w:val="0"/>
          <w:numId w:val="1"/>
        </w:numPr>
        <w:autoSpaceDE w:val="0"/>
        <w:autoSpaceDN w:val="0"/>
        <w:adjustRightInd w:val="0"/>
        <w:spacing w:before="100" w:beforeAutospacing="1"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冲突矿物</w:t>
      </w:r>
    </w:p>
    <w:p w14:paraId="5FB8FCAE" w14:textId="66D095E2" w:rsidR="00781D88" w:rsidRPr="0097603D" w:rsidRDefault="00BA1C98"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AB3D79" w:rsidRPr="0097603D">
        <w:rPr>
          <w:rFonts w:ascii="FangSong" w:eastAsia="FangSong" w:hAnsi="FangSong" w:cs="Calibri" w:hint="eastAsia"/>
        </w:rPr>
        <w:t>应对</w:t>
      </w:r>
      <w:r w:rsidR="00E010DE" w:rsidRPr="0097603D">
        <w:rPr>
          <w:rFonts w:ascii="FangSong" w:eastAsia="FangSong" w:hAnsi="FangSong" w:cs="Calibri" w:hint="eastAsia"/>
        </w:rPr>
        <w:t>其供应链中的相关</w:t>
      </w:r>
      <w:r w:rsidR="00553697" w:rsidRPr="0097603D">
        <w:rPr>
          <w:rFonts w:ascii="FangSong" w:eastAsia="FangSong" w:hAnsi="FangSong" w:cs="Calibri" w:hint="eastAsia"/>
        </w:rPr>
        <w:t>矿物和金属开展</w:t>
      </w:r>
      <w:r w:rsidR="00135AD4" w:rsidRPr="0097603D">
        <w:rPr>
          <w:rFonts w:ascii="FangSong" w:eastAsia="FangSong" w:hAnsi="FangSong" w:cs="Calibri" w:hint="eastAsia"/>
        </w:rPr>
        <w:t>尽职调查</w:t>
      </w:r>
      <w:r w:rsidR="00553697" w:rsidRPr="0097603D">
        <w:rPr>
          <w:rFonts w:ascii="FangSong" w:eastAsia="FangSong" w:hAnsi="FangSong" w:cs="Calibri" w:hint="eastAsia"/>
        </w:rPr>
        <w:t>，确保供给吉利的产品</w:t>
      </w:r>
      <w:r w:rsidR="00781D88" w:rsidRPr="0097603D">
        <w:rPr>
          <w:rFonts w:ascii="FangSong" w:eastAsia="FangSong" w:hAnsi="FangSong" w:cs="Calibri" w:hint="eastAsia"/>
        </w:rPr>
        <w:t>所</w:t>
      </w:r>
      <w:r w:rsidR="00553697" w:rsidRPr="0097603D">
        <w:rPr>
          <w:rFonts w:ascii="FangSong" w:eastAsia="FangSong" w:hAnsi="FangSong" w:cs="Calibri" w:hint="eastAsia"/>
        </w:rPr>
        <w:t>含</w:t>
      </w:r>
      <w:r w:rsidR="00781D88" w:rsidRPr="0097603D">
        <w:rPr>
          <w:rFonts w:ascii="FangSong" w:eastAsia="FangSong" w:hAnsi="FangSong" w:cs="Calibri" w:hint="eastAsia"/>
        </w:rPr>
        <w:t>有的矿物或金属</w:t>
      </w:r>
      <w:r w:rsidR="00E010DE" w:rsidRPr="0097603D">
        <w:rPr>
          <w:rFonts w:ascii="FangSong" w:eastAsia="FangSong" w:hAnsi="FangSong" w:cs="Calibri" w:hint="eastAsia"/>
        </w:rPr>
        <w:t>在开采或交易中不存在侵犯人权、违反商业道德、危害环境的情形，且其销售所得不得用以资助武装冲突。</w:t>
      </w:r>
    </w:p>
    <w:p w14:paraId="56C27E98" w14:textId="0D56EBA4" w:rsidR="00135AD4" w:rsidRPr="0097603D" w:rsidRDefault="00E12447" w:rsidP="0053291D">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吉利</w:t>
      </w:r>
      <w:r w:rsidR="00E010DE" w:rsidRPr="0097603D">
        <w:rPr>
          <w:rFonts w:ascii="FangSong" w:eastAsia="FangSong" w:hAnsi="FangSong" w:cs="Calibri" w:hint="eastAsia"/>
        </w:rPr>
        <w:t>努力</w:t>
      </w:r>
      <w:r w:rsidR="00135AD4" w:rsidRPr="0097603D">
        <w:rPr>
          <w:rFonts w:ascii="FangSong" w:eastAsia="FangSong" w:hAnsi="FangSong" w:cs="Calibri" w:hint="eastAsia"/>
        </w:rPr>
        <w:t>确保冲突矿物供应链透明和可追踪</w:t>
      </w:r>
      <w:r w:rsidR="0053291D" w:rsidRPr="0097603D">
        <w:rPr>
          <w:rFonts w:ascii="FangSong" w:eastAsia="FangSong" w:hAnsi="FangSong" w:cs="Calibri" w:hint="eastAsia"/>
        </w:rPr>
        <w:t>，供应商应给予支持和配合</w:t>
      </w:r>
      <w:r w:rsidR="00135AD4" w:rsidRPr="0097603D">
        <w:rPr>
          <w:rFonts w:ascii="FangSong" w:eastAsia="FangSong" w:hAnsi="FangSong" w:cs="Calibri" w:hint="eastAsia"/>
        </w:rPr>
        <w:t>。</w:t>
      </w:r>
    </w:p>
    <w:p w14:paraId="7E7F6FD2" w14:textId="1C1E2CCB" w:rsidR="002E1996" w:rsidRPr="0097603D" w:rsidRDefault="00E77D11" w:rsidP="0053291D">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商业</w:t>
      </w:r>
      <w:r w:rsidR="002E1996" w:rsidRPr="0097603D">
        <w:rPr>
          <w:rFonts w:ascii="FangSong" w:eastAsia="FangSong" w:hAnsi="FangSong" w:cs="Calibri" w:hint="eastAsia"/>
          <w:b/>
          <w:kern w:val="0"/>
          <w:sz w:val="24"/>
          <w:szCs w:val="24"/>
        </w:rPr>
        <w:t>秘密与知识产权保护</w:t>
      </w:r>
    </w:p>
    <w:p w14:paraId="24588463" w14:textId="61344FBE" w:rsidR="0072112B" w:rsidRPr="0097603D" w:rsidRDefault="0072112B" w:rsidP="0072112B">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吉利在业务活动中可能会向供应商分享秘密信息和知识产权相关信息。供应商在处理吉利的秘密信息时应遵守双方签订的保密条款，采取恰当措施保护吉利的秘密信息免受不当披露、窃取或滥用。</w:t>
      </w:r>
    </w:p>
    <w:p w14:paraId="2AC1281B" w14:textId="01CE13EF" w:rsidR="00CB4374" w:rsidRPr="0097603D" w:rsidRDefault="00CB4374" w:rsidP="0072112B">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EE4337" w:rsidRPr="0097603D">
        <w:rPr>
          <w:rFonts w:ascii="FangSong" w:eastAsia="FangSong" w:hAnsi="FangSong" w:cs="Calibri" w:hint="eastAsia"/>
        </w:rPr>
        <w:t>应</w:t>
      </w:r>
      <w:r w:rsidRPr="0097603D">
        <w:rPr>
          <w:rFonts w:ascii="FangSong" w:eastAsia="FangSong" w:hAnsi="FangSong" w:cs="Calibri" w:hint="eastAsia"/>
        </w:rPr>
        <w:t>确保</w:t>
      </w:r>
      <w:r w:rsidR="00EE4337" w:rsidRPr="0097603D">
        <w:rPr>
          <w:rFonts w:ascii="FangSong" w:eastAsia="FangSong" w:hAnsi="FangSong" w:cs="Calibri" w:hint="eastAsia"/>
        </w:rPr>
        <w:t>日常</w:t>
      </w:r>
      <w:r w:rsidRPr="0097603D">
        <w:rPr>
          <w:rFonts w:ascii="FangSong" w:eastAsia="FangSong" w:hAnsi="FangSong" w:cs="Calibri" w:hint="eastAsia"/>
        </w:rPr>
        <w:t>经营中不侵犯他人的</w:t>
      </w:r>
      <w:r w:rsidR="00746957" w:rsidRPr="0097603D">
        <w:rPr>
          <w:rFonts w:ascii="FangSong" w:eastAsia="FangSong" w:hAnsi="FangSong" w:cs="Calibri" w:hint="eastAsia"/>
        </w:rPr>
        <w:t>商业秘密</w:t>
      </w:r>
      <w:r w:rsidR="00EE4337" w:rsidRPr="0097603D">
        <w:rPr>
          <w:rFonts w:ascii="FangSong" w:eastAsia="FangSong" w:hAnsi="FangSong" w:cs="Calibri" w:hint="eastAsia"/>
        </w:rPr>
        <w:t>和</w:t>
      </w:r>
      <w:r w:rsidRPr="0097603D">
        <w:rPr>
          <w:rFonts w:ascii="FangSong" w:eastAsia="FangSong" w:hAnsi="FangSong" w:cs="Calibri" w:hint="eastAsia"/>
        </w:rPr>
        <w:t>知识</w:t>
      </w:r>
      <w:r w:rsidRPr="0097603D">
        <w:rPr>
          <w:rFonts w:ascii="FangSong" w:eastAsia="FangSong" w:hAnsi="FangSong" w:cs="Calibri"/>
        </w:rPr>
        <w:t>产权，</w:t>
      </w:r>
      <w:r w:rsidRPr="0097603D">
        <w:rPr>
          <w:rFonts w:ascii="FangSong" w:eastAsia="FangSong" w:hAnsi="FangSong" w:cs="Calibri" w:hint="eastAsia"/>
        </w:rPr>
        <w:t>并采取恰当措施保证与吉利相关的业务不会侵犯任何人的知识</w:t>
      </w:r>
      <w:r w:rsidRPr="0097603D">
        <w:rPr>
          <w:rFonts w:ascii="FangSong" w:eastAsia="FangSong" w:hAnsi="FangSong" w:cs="Calibri"/>
        </w:rPr>
        <w:t>产权</w:t>
      </w:r>
      <w:r w:rsidRPr="0097603D">
        <w:rPr>
          <w:rFonts w:ascii="FangSong" w:eastAsia="FangSong" w:hAnsi="FangSong" w:cs="Calibri" w:hint="eastAsia"/>
        </w:rPr>
        <w:t>或</w:t>
      </w:r>
      <w:r w:rsidR="0072112B" w:rsidRPr="0097603D">
        <w:rPr>
          <w:rFonts w:ascii="FangSong" w:eastAsia="FangSong" w:hAnsi="FangSong" w:cs="Calibri" w:hint="eastAsia"/>
        </w:rPr>
        <w:t>秘</w:t>
      </w:r>
      <w:r w:rsidRPr="0097603D">
        <w:rPr>
          <w:rFonts w:ascii="FangSong" w:eastAsia="FangSong" w:hAnsi="FangSong" w:cs="Calibri" w:hint="eastAsia"/>
        </w:rPr>
        <w:t>密信息。</w:t>
      </w:r>
    </w:p>
    <w:p w14:paraId="737218A4" w14:textId="23424512" w:rsidR="00705EC8" w:rsidRPr="0097603D" w:rsidRDefault="00BA1C98" w:rsidP="0072112B">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w:t>
      </w:r>
      <w:r w:rsidR="00705EC8" w:rsidRPr="0097603D">
        <w:rPr>
          <w:rFonts w:ascii="FangSong" w:eastAsia="FangSong" w:hAnsi="FangSong" w:cs="Calibri"/>
        </w:rPr>
        <w:t>必须以相同的方式处理</w:t>
      </w:r>
      <w:r w:rsidR="00E77D11" w:rsidRPr="0097603D">
        <w:rPr>
          <w:rFonts w:ascii="FangSong" w:eastAsia="FangSong" w:hAnsi="FangSong" w:cs="Calibri" w:hint="eastAsia"/>
        </w:rPr>
        <w:t>吉利</w:t>
      </w:r>
      <w:r w:rsidR="00705EC8" w:rsidRPr="0097603D">
        <w:rPr>
          <w:rFonts w:ascii="FangSong" w:eastAsia="FangSong" w:hAnsi="FangSong" w:cs="Calibri"/>
        </w:rPr>
        <w:t>知识产权，尤其是</w:t>
      </w:r>
      <w:r w:rsidR="00705EC8" w:rsidRPr="0097603D">
        <w:rPr>
          <w:rFonts w:ascii="FangSong" w:eastAsia="FangSong" w:hAnsi="FangSong" w:cs="Calibri" w:hint="eastAsia"/>
        </w:rPr>
        <w:t>要做到</w:t>
      </w:r>
      <w:r w:rsidR="00705EC8" w:rsidRPr="0097603D">
        <w:rPr>
          <w:rFonts w:ascii="FangSong" w:eastAsia="FangSong" w:hAnsi="FangSong" w:cs="Calibri"/>
        </w:rPr>
        <w:t>保护其免受不当披露</w:t>
      </w:r>
      <w:r w:rsidR="00705EC8" w:rsidRPr="0097603D">
        <w:rPr>
          <w:rFonts w:ascii="FangSong" w:eastAsia="FangSong" w:hAnsi="FangSong" w:cs="Calibri" w:hint="eastAsia"/>
        </w:rPr>
        <w:t>、窃取</w:t>
      </w:r>
      <w:r w:rsidR="00705EC8" w:rsidRPr="0097603D">
        <w:rPr>
          <w:rFonts w:ascii="FangSong" w:eastAsia="FangSong" w:hAnsi="FangSong" w:cs="Calibri"/>
        </w:rPr>
        <w:t>或滥用</w:t>
      </w:r>
      <w:r w:rsidR="00FB2785" w:rsidRPr="0097603D">
        <w:rPr>
          <w:rFonts w:ascii="FangSong" w:eastAsia="FangSong" w:hAnsi="FangSong" w:cs="Calibri" w:hint="eastAsia"/>
        </w:rPr>
        <w:t>等侵权</w:t>
      </w:r>
      <w:r w:rsidR="00705EC8" w:rsidRPr="0097603D">
        <w:rPr>
          <w:rFonts w:ascii="FangSong" w:eastAsia="FangSong" w:hAnsi="FangSong" w:cs="Calibri"/>
        </w:rPr>
        <w:t>。</w:t>
      </w:r>
    </w:p>
    <w:p w14:paraId="7B28306E" w14:textId="56286740" w:rsidR="00E9431D" w:rsidRPr="0097603D" w:rsidRDefault="005B59C5" w:rsidP="001B5C8F">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检查与评估</w:t>
      </w:r>
    </w:p>
    <w:p w14:paraId="36E1D518" w14:textId="48496D91" w:rsidR="008C7587" w:rsidRPr="0097603D" w:rsidRDefault="008C7587" w:rsidP="000002D6">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供应商应</w:t>
      </w:r>
      <w:r w:rsidR="00B0485D" w:rsidRPr="0097603D">
        <w:rPr>
          <w:rFonts w:ascii="FangSong" w:eastAsia="FangSong" w:hAnsi="FangSong" w:cs="Calibri" w:hint="eastAsia"/>
        </w:rPr>
        <w:t>建立恰当的机制，如</w:t>
      </w:r>
      <w:r w:rsidR="00EE4337" w:rsidRPr="0097603D">
        <w:rPr>
          <w:rFonts w:ascii="FangSong" w:eastAsia="FangSong" w:hAnsi="FangSong" w:cs="Calibri" w:hint="eastAsia"/>
        </w:rPr>
        <w:t>通过</w:t>
      </w:r>
      <w:r w:rsidR="00B0485D" w:rsidRPr="0097603D">
        <w:rPr>
          <w:rFonts w:ascii="FangSong" w:eastAsia="FangSong" w:hAnsi="FangSong" w:cs="Calibri" w:hint="eastAsia"/>
        </w:rPr>
        <w:t>制定并</w:t>
      </w:r>
      <w:r w:rsidR="00EE4337" w:rsidRPr="0097603D">
        <w:rPr>
          <w:rFonts w:ascii="FangSong" w:eastAsia="FangSong" w:hAnsi="FangSong" w:cs="Calibri" w:hint="eastAsia"/>
        </w:rPr>
        <w:t>发</w:t>
      </w:r>
      <w:r w:rsidR="00B0485D" w:rsidRPr="0097603D">
        <w:rPr>
          <w:rFonts w:ascii="FangSong" w:eastAsia="FangSong" w:hAnsi="FangSong" w:cs="Calibri" w:hint="eastAsia"/>
        </w:rPr>
        <w:t>布自己的行为准则</w:t>
      </w:r>
      <w:r w:rsidR="00EE4337" w:rsidRPr="0097603D">
        <w:rPr>
          <w:rFonts w:ascii="FangSong" w:eastAsia="FangSong" w:hAnsi="FangSong" w:cs="Calibri" w:hint="eastAsia"/>
        </w:rPr>
        <w:t>和相关</w:t>
      </w:r>
      <w:r w:rsidR="002650B3" w:rsidRPr="0097603D">
        <w:rPr>
          <w:rFonts w:ascii="FangSong" w:eastAsia="FangSong" w:hAnsi="FangSong" w:cs="Calibri" w:hint="eastAsia"/>
        </w:rPr>
        <w:t>政策</w:t>
      </w:r>
      <w:r w:rsidR="00EE4337" w:rsidRPr="0097603D">
        <w:rPr>
          <w:rFonts w:ascii="FangSong" w:eastAsia="FangSong" w:hAnsi="FangSong" w:cs="Calibri" w:hint="eastAsia"/>
        </w:rPr>
        <w:t>、</w:t>
      </w:r>
      <w:r w:rsidR="002650B3" w:rsidRPr="0097603D">
        <w:rPr>
          <w:rFonts w:ascii="FangSong" w:eastAsia="FangSong" w:hAnsi="FangSong" w:cs="Calibri" w:hint="eastAsia"/>
        </w:rPr>
        <w:t>流程</w:t>
      </w:r>
      <w:r w:rsidR="00B0485D" w:rsidRPr="0097603D">
        <w:rPr>
          <w:rFonts w:ascii="FangSong" w:eastAsia="FangSong" w:hAnsi="FangSong" w:cs="Calibri" w:hint="eastAsia"/>
        </w:rPr>
        <w:t>，</w:t>
      </w:r>
      <w:r w:rsidRPr="0097603D">
        <w:rPr>
          <w:rFonts w:ascii="FangSong" w:eastAsia="FangSong" w:hAnsi="FangSong" w:cs="Calibri" w:hint="eastAsia"/>
        </w:rPr>
        <w:t>确保其员工和相关人员充分了解并执行本《准则》的规定</w:t>
      </w:r>
      <w:r w:rsidR="00B0485D" w:rsidRPr="0097603D">
        <w:rPr>
          <w:rFonts w:ascii="FangSong" w:eastAsia="FangSong" w:hAnsi="FangSong" w:cs="Calibri" w:hint="eastAsia"/>
        </w:rPr>
        <w:t>。</w:t>
      </w:r>
    </w:p>
    <w:p w14:paraId="0318F932" w14:textId="35337C48" w:rsidR="00C8701C" w:rsidRPr="0097603D" w:rsidRDefault="00C43454" w:rsidP="000002D6">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rPr>
        <w:lastRenderedPageBreak/>
        <w:t>吉利</w:t>
      </w:r>
      <w:r w:rsidR="00705EC8" w:rsidRPr="0097603D">
        <w:rPr>
          <w:rFonts w:ascii="FangSong" w:eastAsia="FangSong" w:hAnsi="FangSong" w:cs="Calibri"/>
        </w:rPr>
        <w:t>可以在</w:t>
      </w:r>
      <w:r w:rsidR="00E77D11" w:rsidRPr="0097603D">
        <w:rPr>
          <w:rFonts w:ascii="FangSong" w:eastAsia="FangSong" w:hAnsi="FangSong" w:cs="Calibri" w:hint="eastAsia"/>
        </w:rPr>
        <w:t>事先</w:t>
      </w:r>
      <w:r w:rsidR="00705EC8" w:rsidRPr="0097603D">
        <w:rPr>
          <w:rFonts w:ascii="FangSong" w:eastAsia="FangSong" w:hAnsi="FangSong" w:cs="Calibri"/>
        </w:rPr>
        <w:t>通知的情况下，</w:t>
      </w:r>
      <w:r w:rsidR="00705EC8" w:rsidRPr="0097603D">
        <w:rPr>
          <w:rFonts w:ascii="FangSong" w:eastAsia="FangSong" w:hAnsi="FangSong" w:cs="Calibri" w:hint="eastAsia"/>
        </w:rPr>
        <w:t>检查</w:t>
      </w:r>
      <w:r w:rsidR="00705EC8" w:rsidRPr="0097603D">
        <w:rPr>
          <w:rFonts w:ascii="FangSong" w:eastAsia="FangSong" w:hAnsi="FangSong" w:cs="Calibri"/>
        </w:rPr>
        <w:t>和评估</w:t>
      </w:r>
      <w:r w:rsidR="00BA1C98" w:rsidRPr="0097603D">
        <w:rPr>
          <w:rFonts w:ascii="FangSong" w:eastAsia="FangSong" w:hAnsi="FangSong" w:cs="Calibri" w:hint="eastAsia"/>
        </w:rPr>
        <w:t>供应商</w:t>
      </w:r>
      <w:r w:rsidR="00705EC8" w:rsidRPr="0097603D">
        <w:rPr>
          <w:rFonts w:ascii="FangSong" w:eastAsia="FangSong" w:hAnsi="FangSong" w:cs="Calibri"/>
        </w:rPr>
        <w:t>对本准则的遵守情况。</w:t>
      </w:r>
      <w:r w:rsidR="00BA1C98" w:rsidRPr="0097603D">
        <w:rPr>
          <w:rFonts w:ascii="FangSong" w:eastAsia="FangSong" w:hAnsi="FangSong" w:cs="Calibri" w:hint="eastAsia"/>
        </w:rPr>
        <w:t>供应商</w:t>
      </w:r>
      <w:r w:rsidR="00A609FA" w:rsidRPr="0097603D">
        <w:rPr>
          <w:rFonts w:ascii="FangSong" w:eastAsia="FangSong" w:hAnsi="FangSong" w:cs="Calibri" w:hint="eastAsia"/>
        </w:rPr>
        <w:t>应</w:t>
      </w:r>
      <w:r w:rsidR="005B59C5" w:rsidRPr="0097603D">
        <w:rPr>
          <w:rFonts w:ascii="FangSong" w:eastAsia="FangSong" w:hAnsi="FangSong" w:cs="Calibri" w:hint="eastAsia"/>
        </w:rPr>
        <w:t>积极配合，并</w:t>
      </w:r>
      <w:r w:rsidR="00A609FA" w:rsidRPr="0097603D">
        <w:rPr>
          <w:rFonts w:ascii="FangSong" w:eastAsia="FangSong" w:hAnsi="FangSong" w:cs="Calibri" w:hint="eastAsia"/>
        </w:rPr>
        <w:t>提供与</w:t>
      </w:r>
      <w:r w:rsidR="005B59C5" w:rsidRPr="0097603D">
        <w:rPr>
          <w:rFonts w:ascii="FangSong" w:eastAsia="FangSong" w:hAnsi="FangSong" w:cs="Calibri" w:hint="eastAsia"/>
        </w:rPr>
        <w:t>检查和评估</w:t>
      </w:r>
      <w:r w:rsidR="00A609FA" w:rsidRPr="0097603D">
        <w:rPr>
          <w:rFonts w:ascii="FangSong" w:eastAsia="FangSong" w:hAnsi="FangSong" w:cs="Calibri" w:hint="eastAsia"/>
        </w:rPr>
        <w:t>相关的</w:t>
      </w:r>
      <w:r w:rsidR="005B59C5" w:rsidRPr="0097603D">
        <w:rPr>
          <w:rFonts w:ascii="FangSong" w:eastAsia="FangSong" w:hAnsi="FangSong" w:cs="Calibri" w:hint="eastAsia"/>
        </w:rPr>
        <w:t>材料</w:t>
      </w:r>
      <w:r w:rsidR="00705EC8" w:rsidRPr="0097603D">
        <w:rPr>
          <w:rFonts w:ascii="FangSong" w:eastAsia="FangSong" w:hAnsi="FangSong" w:cs="Calibri"/>
        </w:rPr>
        <w:t>。</w:t>
      </w:r>
    </w:p>
    <w:p w14:paraId="0F6F7156" w14:textId="44F7044E" w:rsidR="00476A02" w:rsidRPr="0097603D" w:rsidRDefault="00476A02" w:rsidP="00476A02">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bookmarkStart w:id="0" w:name="_Hlk78980546"/>
      <w:r>
        <w:rPr>
          <w:rFonts w:ascii="FangSong" w:eastAsia="FangSong" w:hAnsi="FangSong" w:cs="Calibri" w:hint="eastAsia"/>
          <w:b/>
          <w:kern w:val="0"/>
          <w:sz w:val="24"/>
          <w:szCs w:val="24"/>
        </w:rPr>
        <w:t>违反《准则》的后果</w:t>
      </w:r>
    </w:p>
    <w:p w14:paraId="376888CD" w14:textId="5293D527" w:rsidR="00476A02" w:rsidRDefault="00476A02" w:rsidP="00476A02">
      <w:pPr>
        <w:pStyle w:val="NormalWeb"/>
        <w:numPr>
          <w:ilvl w:val="0"/>
          <w:numId w:val="2"/>
        </w:numPr>
        <w:spacing w:before="0" w:beforeAutospacing="0" w:after="0" w:afterAutospacing="0" w:line="400" w:lineRule="exact"/>
        <w:ind w:left="851"/>
        <w:jc w:val="both"/>
        <w:rPr>
          <w:rFonts w:ascii="FangSong" w:eastAsia="FangSong" w:hAnsi="FangSong" w:cs="Calibri"/>
        </w:rPr>
      </w:pPr>
      <w:r w:rsidRPr="00476A02">
        <w:rPr>
          <w:rFonts w:ascii="FangSong" w:eastAsia="FangSong" w:hAnsi="FangSong" w:cs="Calibri" w:hint="eastAsia"/>
        </w:rPr>
        <w:t>供应商同意违反本《准则》项下的义务或承诺属于严重违约，吉利可以视情要求赔偿损失、限期改正等；情形严重的可以终止合作，包括终止合同、取消订单</w:t>
      </w:r>
      <w:r>
        <w:rPr>
          <w:rFonts w:ascii="FangSong" w:eastAsia="FangSong" w:hAnsi="FangSong" w:cs="Calibri" w:hint="eastAsia"/>
        </w:rPr>
        <w:t>等</w:t>
      </w:r>
      <w:r w:rsidRPr="00476A02">
        <w:rPr>
          <w:rFonts w:ascii="FangSong" w:eastAsia="FangSong" w:hAnsi="FangSong" w:cs="Calibri" w:hint="eastAsia"/>
        </w:rPr>
        <w:t>。</w:t>
      </w:r>
    </w:p>
    <w:p w14:paraId="66D00F61" w14:textId="0BA92928" w:rsidR="00476A02" w:rsidRPr="0097603D" w:rsidRDefault="00476A02" w:rsidP="00476A02">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Pr>
          <w:rFonts w:ascii="FangSong" w:eastAsia="FangSong" w:hAnsi="FangSong" w:cs="Calibri" w:hint="eastAsia"/>
          <w:b/>
          <w:kern w:val="0"/>
          <w:sz w:val="24"/>
          <w:szCs w:val="24"/>
        </w:rPr>
        <w:t>修改和变更</w:t>
      </w:r>
    </w:p>
    <w:p w14:paraId="0C651050" w14:textId="3A73FC5B" w:rsidR="00476A02" w:rsidRPr="00476A02" w:rsidRDefault="00476A02" w:rsidP="00476A02">
      <w:pPr>
        <w:pStyle w:val="NormalWeb"/>
        <w:numPr>
          <w:ilvl w:val="0"/>
          <w:numId w:val="2"/>
        </w:numPr>
        <w:spacing w:before="0" w:beforeAutospacing="0" w:after="0" w:afterAutospacing="0" w:line="400" w:lineRule="exact"/>
        <w:ind w:left="851"/>
        <w:jc w:val="both"/>
        <w:rPr>
          <w:rFonts w:ascii="FangSong" w:eastAsia="FangSong" w:hAnsi="FangSong" w:cs="Calibri"/>
        </w:rPr>
      </w:pPr>
      <w:r w:rsidRPr="00476A02">
        <w:rPr>
          <w:rFonts w:ascii="FangSong" w:eastAsia="FangSong" w:hAnsi="FangSong" w:cs="Calibri" w:hint="eastAsia"/>
        </w:rPr>
        <w:t>吉利保留根据</w:t>
      </w:r>
      <w:r>
        <w:rPr>
          <w:rFonts w:ascii="FangSong" w:eastAsia="FangSong" w:hAnsi="FangSong" w:cs="Calibri" w:hint="eastAsia"/>
        </w:rPr>
        <w:t>法律法规及监管要求等变化</w:t>
      </w:r>
      <w:r w:rsidR="00B26F21">
        <w:rPr>
          <w:rFonts w:ascii="FangSong" w:eastAsia="FangSong" w:hAnsi="FangSong" w:cs="Calibri" w:hint="eastAsia"/>
        </w:rPr>
        <w:t>而</w:t>
      </w:r>
      <w:r w:rsidRPr="00476A02">
        <w:rPr>
          <w:rFonts w:ascii="FangSong" w:eastAsia="FangSong" w:hAnsi="FangSong" w:cs="Calibri" w:hint="eastAsia"/>
        </w:rPr>
        <w:t>对本《准则》进行合理修改的权利</w:t>
      </w:r>
      <w:r w:rsidR="00B26F21">
        <w:rPr>
          <w:rFonts w:ascii="FangSong" w:eastAsia="FangSong" w:hAnsi="FangSong" w:cs="Calibri" w:hint="eastAsia"/>
        </w:rPr>
        <w:t>，《准则》更新后会及时发布于</w:t>
      </w:r>
      <w:r>
        <w:rPr>
          <w:rFonts w:ascii="FangSong" w:eastAsia="FangSong" w:hAnsi="FangSong" w:cs="Calibri" w:hint="eastAsia"/>
        </w:rPr>
        <w:t>浙江吉利控股集团官方网站（</w:t>
      </w:r>
      <w:r w:rsidR="00556913">
        <w:rPr>
          <w:rFonts w:ascii="FangSong" w:eastAsia="FangSong" w:hAnsi="FangSong" w:cs="Calibri"/>
        </w:rPr>
        <w:t>http://zgh.com</w:t>
      </w:r>
      <w:r>
        <w:rPr>
          <w:rFonts w:ascii="FangSong" w:eastAsia="FangSong" w:hAnsi="FangSong" w:cs="Calibri" w:hint="eastAsia"/>
        </w:rPr>
        <w:t>）</w:t>
      </w:r>
      <w:r w:rsidR="00B26F21">
        <w:rPr>
          <w:rFonts w:ascii="FangSong" w:eastAsia="FangSong" w:hAnsi="FangSong" w:cs="Calibri" w:hint="eastAsia"/>
        </w:rPr>
        <w:t>，</w:t>
      </w:r>
      <w:r w:rsidR="00BD46B1">
        <w:rPr>
          <w:rFonts w:ascii="FangSong" w:eastAsia="FangSong" w:hAnsi="FangSong" w:cs="Calibri" w:hint="eastAsia"/>
        </w:rPr>
        <w:t>吉利不需</w:t>
      </w:r>
      <w:r w:rsidR="00B26F21">
        <w:rPr>
          <w:rFonts w:ascii="FangSong" w:eastAsia="FangSong" w:hAnsi="FangSong" w:cs="Calibri" w:hint="eastAsia"/>
        </w:rPr>
        <w:t>另行通知。</w:t>
      </w:r>
      <w:r w:rsidR="00BD46B1">
        <w:rPr>
          <w:rFonts w:ascii="FangSong" w:eastAsia="FangSong" w:hAnsi="FangSong" w:cs="Calibri" w:hint="eastAsia"/>
        </w:rPr>
        <w:t>在此情形下，供应商应接受这些变更</w:t>
      </w:r>
      <w:r w:rsidR="00BD46B1" w:rsidRPr="00476A02">
        <w:rPr>
          <w:rFonts w:ascii="FangSong" w:eastAsia="FangSong" w:hAnsi="FangSong" w:cs="Calibri" w:hint="eastAsia"/>
        </w:rPr>
        <w:t>。</w:t>
      </w:r>
    </w:p>
    <w:bookmarkEnd w:id="0"/>
    <w:p w14:paraId="04B6C7CB" w14:textId="77777777" w:rsidR="00A42011" w:rsidRPr="0097603D" w:rsidRDefault="00A42011" w:rsidP="00A42011">
      <w:pPr>
        <w:pStyle w:val="ListParagraph"/>
        <w:numPr>
          <w:ilvl w:val="0"/>
          <w:numId w:val="1"/>
        </w:numPr>
        <w:autoSpaceDE w:val="0"/>
        <w:autoSpaceDN w:val="0"/>
        <w:adjustRightInd w:val="0"/>
        <w:spacing w:beforeLines="50" w:before="156" w:line="400" w:lineRule="exact"/>
        <w:ind w:firstLineChars="0"/>
        <w:rPr>
          <w:rFonts w:ascii="FangSong" w:eastAsia="FangSong" w:hAnsi="FangSong" w:cs="Calibri"/>
          <w:b/>
          <w:kern w:val="0"/>
          <w:sz w:val="24"/>
          <w:szCs w:val="24"/>
        </w:rPr>
      </w:pPr>
      <w:r w:rsidRPr="0097603D">
        <w:rPr>
          <w:rFonts w:ascii="FangSong" w:eastAsia="FangSong" w:hAnsi="FangSong" w:cs="Calibri" w:hint="eastAsia"/>
          <w:b/>
          <w:kern w:val="0"/>
          <w:sz w:val="24"/>
          <w:szCs w:val="24"/>
        </w:rPr>
        <w:t>沟通渠道</w:t>
      </w:r>
    </w:p>
    <w:p w14:paraId="731B6187" w14:textId="77777777" w:rsidR="00A42011" w:rsidRPr="0097603D" w:rsidRDefault="00A42011" w:rsidP="00A42011">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如果对本《准则》相关事项存在疑惑或发现任何与本《准则》规定相违背的情形，</w:t>
      </w:r>
      <w:hyperlink r:id="rId8" w:history="1">
        <w:r w:rsidRPr="0097603D">
          <w:rPr>
            <w:rFonts w:ascii="FangSong" w:eastAsia="FangSong" w:hAnsi="FangSong" w:cs="Calibri" w:hint="eastAsia"/>
          </w:rPr>
          <w:t>可通过coc</w:t>
        </w:r>
        <w:r w:rsidRPr="0097603D">
          <w:rPr>
            <w:rFonts w:ascii="FangSong" w:eastAsia="FangSong" w:hAnsi="FangSong" w:cs="Calibri"/>
          </w:rPr>
          <w:t>@geely.com</w:t>
        </w:r>
      </w:hyperlink>
      <w:r w:rsidRPr="0097603D">
        <w:rPr>
          <w:rFonts w:ascii="FangSong" w:eastAsia="FangSong" w:hAnsi="FangSong" w:cs="Calibri" w:hint="eastAsia"/>
        </w:rPr>
        <w:t>联系吉利。吉利会对申诉、举报人的身份严格保密。</w:t>
      </w:r>
    </w:p>
    <w:p w14:paraId="7C796D61" w14:textId="77777777" w:rsidR="00A42011" w:rsidRDefault="00A42011" w:rsidP="00A42011">
      <w:pPr>
        <w:pStyle w:val="NormalWeb"/>
        <w:numPr>
          <w:ilvl w:val="0"/>
          <w:numId w:val="2"/>
        </w:numPr>
        <w:spacing w:before="0" w:beforeAutospacing="0" w:after="0" w:afterAutospacing="0" w:line="400" w:lineRule="exact"/>
        <w:ind w:left="851"/>
        <w:jc w:val="both"/>
        <w:rPr>
          <w:rFonts w:ascii="FangSong" w:eastAsia="FangSong" w:hAnsi="FangSong" w:cs="Calibri"/>
        </w:rPr>
      </w:pPr>
      <w:r w:rsidRPr="0097603D">
        <w:rPr>
          <w:rFonts w:ascii="FangSong" w:eastAsia="FangSong" w:hAnsi="FangSong" w:cs="Calibri" w:hint="eastAsia"/>
        </w:rPr>
        <w:t>供应商不得对举报人打击报复。</w:t>
      </w:r>
    </w:p>
    <w:p w14:paraId="4C92D0FE" w14:textId="77777777" w:rsidR="00476A02" w:rsidRPr="00A42011" w:rsidRDefault="00476A02" w:rsidP="00476A02">
      <w:pPr>
        <w:pStyle w:val="NormalWeb"/>
        <w:spacing w:before="0" w:beforeAutospacing="0" w:after="0" w:afterAutospacing="0" w:line="400" w:lineRule="exact"/>
        <w:ind w:left="851"/>
        <w:jc w:val="both"/>
        <w:rPr>
          <w:rFonts w:ascii="FangSong" w:eastAsia="FangSong" w:hAnsi="FangSong" w:cs="Calibri"/>
        </w:rPr>
      </w:pPr>
    </w:p>
    <w:p w14:paraId="0A53C776" w14:textId="77777777" w:rsidR="002476C4" w:rsidRPr="0097603D" w:rsidRDefault="002476C4" w:rsidP="0072112B">
      <w:pPr>
        <w:pStyle w:val="NormalWeb"/>
        <w:spacing w:before="0" w:beforeAutospacing="0" w:after="0" w:afterAutospacing="0" w:line="400" w:lineRule="exact"/>
        <w:jc w:val="both"/>
        <w:rPr>
          <w:rFonts w:ascii="FangSong" w:eastAsia="FangSong" w:hAnsi="FangSong" w:cs="Calibri"/>
          <w:color w:val="000000"/>
        </w:rPr>
      </w:pPr>
    </w:p>
    <w:p w14:paraId="75627A66" w14:textId="4D275C6F" w:rsidR="00560724" w:rsidRPr="0097603D" w:rsidRDefault="00560724" w:rsidP="00392BAA">
      <w:pPr>
        <w:pStyle w:val="Default"/>
        <w:rPr>
          <w:rFonts w:ascii="FangSong" w:eastAsia="FangSong" w:hAnsi="FangSong" w:cs="Calibri"/>
        </w:rPr>
      </w:pPr>
    </w:p>
    <w:sectPr w:rsidR="00560724" w:rsidRPr="0097603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1678" w14:textId="77777777" w:rsidR="00542698" w:rsidRDefault="00542698" w:rsidP="00470FAA">
      <w:r>
        <w:separator/>
      </w:r>
    </w:p>
  </w:endnote>
  <w:endnote w:type="continuationSeparator" w:id="0">
    <w:p w14:paraId="1662E602" w14:textId="77777777" w:rsidR="00542698" w:rsidRDefault="00542698" w:rsidP="0047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7BA" w14:textId="77777777" w:rsidR="00383F5B" w:rsidRDefault="00383F5B" w:rsidP="009327AB">
    <w:pPr>
      <w:pStyle w:val="Default"/>
      <w:ind w:firstLine="440"/>
      <w:rPr>
        <w:rFonts w:ascii="FangSong" w:eastAsia="FangSong" w:hAnsi="FangSong" w:cs="Calibri"/>
        <w:sz w:val="13"/>
        <w:szCs w:val="21"/>
      </w:rPr>
    </w:pPr>
  </w:p>
  <w:p w14:paraId="1286BC8C" w14:textId="6B866040" w:rsidR="009327AB" w:rsidRPr="00117027" w:rsidRDefault="009327AB" w:rsidP="009327AB">
    <w:pPr>
      <w:pStyle w:val="Default"/>
      <w:ind w:firstLine="440"/>
      <w:rPr>
        <w:rFonts w:ascii="FangSong" w:eastAsia="FangSong" w:hAnsi="FangSong" w:cs="Calibri"/>
        <w:sz w:val="13"/>
        <w:szCs w:val="21"/>
      </w:rPr>
    </w:pPr>
    <w:r w:rsidRPr="00117027">
      <w:rPr>
        <w:rFonts w:ascii="FangSong" w:eastAsia="FangSong" w:hAnsi="FangSong" w:cs="Calibri" w:hint="eastAsia"/>
        <w:sz w:val="13"/>
        <w:szCs w:val="21"/>
      </w:rPr>
      <w:t>版本：1</w:t>
    </w:r>
    <w:r w:rsidRPr="00117027">
      <w:rPr>
        <w:rFonts w:ascii="FangSong" w:eastAsia="FangSong" w:hAnsi="FangSong" w:cs="Calibri"/>
        <w:sz w:val="13"/>
        <w:szCs w:val="21"/>
      </w:rPr>
      <w:t>.0</w:t>
    </w:r>
    <w:r w:rsidRPr="00117027">
      <w:rPr>
        <w:rFonts w:ascii="FangSong" w:eastAsia="FangSong" w:hAnsi="FangSong" w:cs="Calibri" w:hint="eastAsia"/>
        <w:sz w:val="13"/>
        <w:szCs w:val="21"/>
      </w:rPr>
      <w:t xml:space="preserve"> </w:t>
    </w:r>
    <w:r w:rsidRPr="00117027">
      <w:rPr>
        <w:rFonts w:ascii="FangSong" w:eastAsia="FangSong" w:hAnsi="FangSong" w:cs="Calibri"/>
        <w:sz w:val="13"/>
        <w:szCs w:val="21"/>
      </w:rPr>
      <w:t xml:space="preserve"> </w:t>
    </w:r>
  </w:p>
  <w:p w14:paraId="55FC09B2" w14:textId="2D5CE470" w:rsidR="009327AB" w:rsidRPr="00117027" w:rsidRDefault="009327AB" w:rsidP="009327AB">
    <w:pPr>
      <w:pStyle w:val="Default"/>
      <w:ind w:firstLine="440"/>
      <w:rPr>
        <w:rFonts w:ascii="FangSong" w:eastAsia="FangSong" w:hAnsi="FangSong" w:cs="Calibri"/>
        <w:sz w:val="13"/>
        <w:szCs w:val="21"/>
      </w:rPr>
    </w:pPr>
    <w:r w:rsidRPr="00117027">
      <w:rPr>
        <w:rFonts w:ascii="FangSong" w:eastAsia="FangSong" w:hAnsi="FangSong" w:cs="Calibri" w:hint="eastAsia"/>
        <w:sz w:val="13"/>
        <w:szCs w:val="21"/>
      </w:rPr>
      <w:t>生效日期：</w:t>
    </w:r>
    <w:r w:rsidR="003118D1">
      <w:rPr>
        <w:rFonts w:ascii="FangSong" w:eastAsia="FangSong" w:hAnsi="FangSong" w:cs="Calibri" w:hint="eastAsia"/>
        <w:sz w:val="13"/>
        <w:szCs w:val="21"/>
      </w:rPr>
      <w:t>2021</w:t>
    </w:r>
    <w:r w:rsidR="003118D1">
      <w:rPr>
        <w:rFonts w:ascii="FangSong" w:eastAsia="FangSong" w:hAnsi="FangSong" w:cs="Calibri"/>
        <w:sz w:val="13"/>
        <w:szCs w:val="21"/>
      </w:rPr>
      <w:t xml:space="preserve"> </w:t>
    </w:r>
    <w:r w:rsidRPr="00117027">
      <w:rPr>
        <w:rFonts w:ascii="FangSong" w:eastAsia="FangSong" w:hAnsi="FangSong" w:cs="Calibri" w:hint="eastAsia"/>
        <w:sz w:val="13"/>
        <w:szCs w:val="21"/>
      </w:rPr>
      <w:t xml:space="preserve">年 </w:t>
    </w:r>
    <w:r w:rsidR="003118D1">
      <w:rPr>
        <w:rFonts w:ascii="FangSong" w:eastAsia="FangSong" w:hAnsi="FangSong" w:cs="Calibri" w:hint="eastAsia"/>
        <w:sz w:val="13"/>
        <w:szCs w:val="21"/>
      </w:rPr>
      <w:t>8</w:t>
    </w:r>
    <w:r w:rsidRPr="00117027">
      <w:rPr>
        <w:rFonts w:ascii="FangSong" w:eastAsia="FangSong" w:hAnsi="FangSong" w:cs="Calibri"/>
        <w:sz w:val="13"/>
        <w:szCs w:val="21"/>
      </w:rPr>
      <w:t xml:space="preserve"> </w:t>
    </w:r>
    <w:r w:rsidRPr="00117027">
      <w:rPr>
        <w:rFonts w:ascii="FangSong" w:eastAsia="FangSong" w:hAnsi="FangSong" w:cs="Calibri" w:hint="eastAsia"/>
        <w:sz w:val="13"/>
        <w:szCs w:val="21"/>
      </w:rPr>
      <w:t xml:space="preserve">月 </w:t>
    </w:r>
    <w:r w:rsidR="00E27773">
      <w:rPr>
        <w:rFonts w:ascii="FangSong" w:eastAsia="FangSong" w:hAnsi="FangSong" w:cs="Calibri" w:hint="eastAsia"/>
        <w:sz w:val="13"/>
        <w:szCs w:val="21"/>
      </w:rPr>
      <w:t>10</w:t>
    </w:r>
    <w:r w:rsidR="003118D1">
      <w:rPr>
        <w:rFonts w:ascii="FangSong" w:eastAsia="FangSong" w:hAnsi="FangSong" w:cs="Calibri"/>
        <w:sz w:val="13"/>
        <w:szCs w:val="21"/>
      </w:rPr>
      <w:t xml:space="preserve"> </w:t>
    </w:r>
    <w:r w:rsidRPr="00117027">
      <w:rPr>
        <w:rFonts w:ascii="FangSong" w:eastAsia="FangSong" w:hAnsi="FangSong" w:cs="Calibri" w:hint="eastAsia"/>
        <w:sz w:val="13"/>
        <w:szCs w:val="21"/>
      </w:rPr>
      <w:t>日</w:t>
    </w:r>
  </w:p>
  <w:p w14:paraId="4402AAAC" w14:textId="77777777" w:rsidR="006F7E80" w:rsidRDefault="006F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8291" w14:textId="77777777" w:rsidR="00542698" w:rsidRDefault="00542698" w:rsidP="00470FAA">
      <w:r>
        <w:separator/>
      </w:r>
    </w:p>
  </w:footnote>
  <w:footnote w:type="continuationSeparator" w:id="0">
    <w:p w14:paraId="46BE4F8D" w14:textId="77777777" w:rsidR="00542698" w:rsidRDefault="00542698" w:rsidP="0047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22F4" w14:textId="73C8DD0D" w:rsidR="00D83994" w:rsidRDefault="00D83994" w:rsidP="00D83994">
    <w:pPr>
      <w:pStyle w:val="Header"/>
      <w:jc w:val="both"/>
    </w:pPr>
    <w:r>
      <w:rPr>
        <w:noProof/>
      </w:rPr>
      <w:drawing>
        <wp:inline distT="0" distB="0" distL="0" distR="0" wp14:anchorId="09EFA8CD" wp14:editId="59BD893C">
          <wp:extent cx="815162" cy="153694"/>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402" cy="188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D88"/>
    <w:multiLevelType w:val="hybridMultilevel"/>
    <w:tmpl w:val="9FD4F0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F91BEB"/>
    <w:multiLevelType w:val="hybridMultilevel"/>
    <w:tmpl w:val="28DAB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20306"/>
    <w:multiLevelType w:val="hybridMultilevel"/>
    <w:tmpl w:val="84808C5A"/>
    <w:lvl w:ilvl="0" w:tplc="3CC84640">
      <w:start w:val="1"/>
      <w:numFmt w:val="decimal"/>
      <w:lvlText w:val="%1."/>
      <w:lvlJc w:val="left"/>
      <w:pPr>
        <w:ind w:left="1413"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E538E3"/>
    <w:multiLevelType w:val="hybridMultilevel"/>
    <w:tmpl w:val="5346372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FA16F1F"/>
    <w:multiLevelType w:val="hybridMultilevel"/>
    <w:tmpl w:val="923C8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4C0663"/>
    <w:multiLevelType w:val="hybridMultilevel"/>
    <w:tmpl w:val="69684B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9C7A16"/>
    <w:multiLevelType w:val="hybridMultilevel"/>
    <w:tmpl w:val="62CCA82E"/>
    <w:lvl w:ilvl="0" w:tplc="0409001B">
      <w:start w:val="1"/>
      <w:numFmt w:val="lowerRoman"/>
      <w:lvlText w:val="%1."/>
      <w:lvlJc w:val="righ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4267AC"/>
    <w:multiLevelType w:val="hybridMultilevel"/>
    <w:tmpl w:val="84808C5A"/>
    <w:lvl w:ilvl="0" w:tplc="3CC84640">
      <w:start w:val="1"/>
      <w:numFmt w:val="decimal"/>
      <w:lvlText w:val="%1."/>
      <w:lvlJc w:val="left"/>
      <w:pPr>
        <w:ind w:left="846"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3EF03D09"/>
    <w:multiLevelType w:val="hybridMultilevel"/>
    <w:tmpl w:val="A588C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C73397"/>
    <w:multiLevelType w:val="hybridMultilevel"/>
    <w:tmpl w:val="D30E7BF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48DF4452"/>
    <w:multiLevelType w:val="hybridMultilevel"/>
    <w:tmpl w:val="9D0EC9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FE670C"/>
    <w:multiLevelType w:val="hybridMultilevel"/>
    <w:tmpl w:val="0C100706"/>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15:restartNumberingAfterBreak="0">
    <w:nsid w:val="4BF52D9D"/>
    <w:multiLevelType w:val="hybridMultilevel"/>
    <w:tmpl w:val="4496947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54863CD"/>
    <w:multiLevelType w:val="hybridMultilevel"/>
    <w:tmpl w:val="84808C5A"/>
    <w:lvl w:ilvl="0" w:tplc="3CC84640">
      <w:start w:val="1"/>
      <w:numFmt w:val="decimal"/>
      <w:lvlText w:val="%1."/>
      <w:lvlJc w:val="left"/>
      <w:pPr>
        <w:ind w:left="846"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594908AD"/>
    <w:multiLevelType w:val="hybridMultilevel"/>
    <w:tmpl w:val="F1363E9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5B435613"/>
    <w:multiLevelType w:val="hybridMultilevel"/>
    <w:tmpl w:val="DBAE315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C672FD5"/>
    <w:multiLevelType w:val="hybridMultilevel"/>
    <w:tmpl w:val="91F285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276D74"/>
    <w:multiLevelType w:val="hybridMultilevel"/>
    <w:tmpl w:val="9D94B94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3783B6C"/>
    <w:multiLevelType w:val="hybridMultilevel"/>
    <w:tmpl w:val="B29CBC22"/>
    <w:lvl w:ilvl="0" w:tplc="0409000F">
      <w:start w:val="1"/>
      <w:numFmt w:val="decimal"/>
      <w:lvlText w:val="%1."/>
      <w:lvlJc w:val="left"/>
      <w:pPr>
        <w:ind w:left="126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34F750C"/>
    <w:multiLevelType w:val="hybridMultilevel"/>
    <w:tmpl w:val="2948151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7500840"/>
    <w:multiLevelType w:val="hybridMultilevel"/>
    <w:tmpl w:val="85825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8A944A5"/>
    <w:multiLevelType w:val="hybridMultilevel"/>
    <w:tmpl w:val="BDDA0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FB7669A"/>
    <w:multiLevelType w:val="hybridMultilevel"/>
    <w:tmpl w:val="E18072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7"/>
  </w:num>
  <w:num w:numId="3">
    <w:abstractNumId w:val="22"/>
  </w:num>
  <w:num w:numId="4">
    <w:abstractNumId w:val="10"/>
  </w:num>
  <w:num w:numId="5">
    <w:abstractNumId w:val="20"/>
  </w:num>
  <w:num w:numId="6">
    <w:abstractNumId w:val="4"/>
  </w:num>
  <w:num w:numId="7">
    <w:abstractNumId w:val="17"/>
  </w:num>
  <w:num w:numId="8">
    <w:abstractNumId w:val="1"/>
  </w:num>
  <w:num w:numId="9">
    <w:abstractNumId w:val="6"/>
  </w:num>
  <w:num w:numId="10">
    <w:abstractNumId w:val="18"/>
  </w:num>
  <w:num w:numId="11">
    <w:abstractNumId w:val="0"/>
  </w:num>
  <w:num w:numId="12">
    <w:abstractNumId w:val="9"/>
  </w:num>
  <w:num w:numId="13">
    <w:abstractNumId w:val="14"/>
  </w:num>
  <w:num w:numId="14">
    <w:abstractNumId w:val="5"/>
  </w:num>
  <w:num w:numId="15">
    <w:abstractNumId w:val="16"/>
  </w:num>
  <w:num w:numId="16">
    <w:abstractNumId w:val="15"/>
  </w:num>
  <w:num w:numId="17">
    <w:abstractNumId w:val="3"/>
  </w:num>
  <w:num w:numId="18">
    <w:abstractNumId w:val="12"/>
  </w:num>
  <w:num w:numId="19">
    <w:abstractNumId w:val="11"/>
  </w:num>
  <w:num w:numId="20">
    <w:abstractNumId w:val="8"/>
  </w:num>
  <w:num w:numId="21">
    <w:abstractNumId w:val="2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C1"/>
    <w:rsid w:val="000002D6"/>
    <w:rsid w:val="00002334"/>
    <w:rsid w:val="0000263D"/>
    <w:rsid w:val="00007611"/>
    <w:rsid w:val="00020CA7"/>
    <w:rsid w:val="00020E9F"/>
    <w:rsid w:val="00023D7B"/>
    <w:rsid w:val="00034C67"/>
    <w:rsid w:val="00035E84"/>
    <w:rsid w:val="00035F76"/>
    <w:rsid w:val="00043FC1"/>
    <w:rsid w:val="000467F8"/>
    <w:rsid w:val="000600E2"/>
    <w:rsid w:val="00064EE0"/>
    <w:rsid w:val="000651AE"/>
    <w:rsid w:val="00086436"/>
    <w:rsid w:val="00087812"/>
    <w:rsid w:val="000A2D35"/>
    <w:rsid w:val="000B0277"/>
    <w:rsid w:val="000C192A"/>
    <w:rsid w:val="000D47F8"/>
    <w:rsid w:val="000E2533"/>
    <w:rsid w:val="000E4310"/>
    <w:rsid w:val="00101F5E"/>
    <w:rsid w:val="00117027"/>
    <w:rsid w:val="00130359"/>
    <w:rsid w:val="00135AD4"/>
    <w:rsid w:val="001448B1"/>
    <w:rsid w:val="00147992"/>
    <w:rsid w:val="001518D0"/>
    <w:rsid w:val="00173C83"/>
    <w:rsid w:val="0019087F"/>
    <w:rsid w:val="001A2EB2"/>
    <w:rsid w:val="001A37C3"/>
    <w:rsid w:val="001B0D08"/>
    <w:rsid w:val="001B3AC1"/>
    <w:rsid w:val="001B5C8F"/>
    <w:rsid w:val="001E0EE3"/>
    <w:rsid w:val="001E0F47"/>
    <w:rsid w:val="001E2425"/>
    <w:rsid w:val="001E3560"/>
    <w:rsid w:val="001F0D16"/>
    <w:rsid w:val="001F2060"/>
    <w:rsid w:val="001F331C"/>
    <w:rsid w:val="00202311"/>
    <w:rsid w:val="0020746D"/>
    <w:rsid w:val="00215864"/>
    <w:rsid w:val="002172D0"/>
    <w:rsid w:val="002203DC"/>
    <w:rsid w:val="002246DD"/>
    <w:rsid w:val="00236964"/>
    <w:rsid w:val="00237226"/>
    <w:rsid w:val="002476C4"/>
    <w:rsid w:val="002512AB"/>
    <w:rsid w:val="00252A37"/>
    <w:rsid w:val="00256393"/>
    <w:rsid w:val="002578AE"/>
    <w:rsid w:val="002650B3"/>
    <w:rsid w:val="0028707C"/>
    <w:rsid w:val="002A2E71"/>
    <w:rsid w:val="002A5C73"/>
    <w:rsid w:val="002B013D"/>
    <w:rsid w:val="002B1082"/>
    <w:rsid w:val="002B1F4A"/>
    <w:rsid w:val="002C0E67"/>
    <w:rsid w:val="002C1105"/>
    <w:rsid w:val="002C2AD9"/>
    <w:rsid w:val="002C37C6"/>
    <w:rsid w:val="002C6051"/>
    <w:rsid w:val="002C6634"/>
    <w:rsid w:val="002C6F69"/>
    <w:rsid w:val="002D3E96"/>
    <w:rsid w:val="002D4D20"/>
    <w:rsid w:val="002E1996"/>
    <w:rsid w:val="002E5ADA"/>
    <w:rsid w:val="002E5DD4"/>
    <w:rsid w:val="002F22FC"/>
    <w:rsid w:val="00311022"/>
    <w:rsid w:val="003118D1"/>
    <w:rsid w:val="00324347"/>
    <w:rsid w:val="0034034F"/>
    <w:rsid w:val="0034228B"/>
    <w:rsid w:val="00353FCF"/>
    <w:rsid w:val="00371B25"/>
    <w:rsid w:val="00381D4B"/>
    <w:rsid w:val="00381EEE"/>
    <w:rsid w:val="00383F5B"/>
    <w:rsid w:val="00392BAA"/>
    <w:rsid w:val="003B44CF"/>
    <w:rsid w:val="003C0CFD"/>
    <w:rsid w:val="003C6584"/>
    <w:rsid w:val="003E0A12"/>
    <w:rsid w:val="003E238C"/>
    <w:rsid w:val="003E6190"/>
    <w:rsid w:val="00401AE9"/>
    <w:rsid w:val="00401C8D"/>
    <w:rsid w:val="004030B5"/>
    <w:rsid w:val="00422022"/>
    <w:rsid w:val="00424576"/>
    <w:rsid w:val="00431A01"/>
    <w:rsid w:val="00434B9A"/>
    <w:rsid w:val="00436190"/>
    <w:rsid w:val="00442B16"/>
    <w:rsid w:val="004544C3"/>
    <w:rsid w:val="00467F0D"/>
    <w:rsid w:val="004700DF"/>
    <w:rsid w:val="00470FAA"/>
    <w:rsid w:val="00476A02"/>
    <w:rsid w:val="00480394"/>
    <w:rsid w:val="004863D3"/>
    <w:rsid w:val="004922C1"/>
    <w:rsid w:val="00492B35"/>
    <w:rsid w:val="004A50E8"/>
    <w:rsid w:val="004A65FE"/>
    <w:rsid w:val="004B3B2A"/>
    <w:rsid w:val="004B4D34"/>
    <w:rsid w:val="004C12C7"/>
    <w:rsid w:val="004D6F46"/>
    <w:rsid w:val="004E3360"/>
    <w:rsid w:val="004F1B5C"/>
    <w:rsid w:val="004F65FE"/>
    <w:rsid w:val="00514A4E"/>
    <w:rsid w:val="00524AB3"/>
    <w:rsid w:val="00524E2F"/>
    <w:rsid w:val="00525778"/>
    <w:rsid w:val="0053291D"/>
    <w:rsid w:val="00541F8A"/>
    <w:rsid w:val="0054228F"/>
    <w:rsid w:val="00542698"/>
    <w:rsid w:val="00553697"/>
    <w:rsid w:val="00556913"/>
    <w:rsid w:val="00557D51"/>
    <w:rsid w:val="00560724"/>
    <w:rsid w:val="00560FC2"/>
    <w:rsid w:val="00563B1B"/>
    <w:rsid w:val="00577336"/>
    <w:rsid w:val="00584DB9"/>
    <w:rsid w:val="00592C09"/>
    <w:rsid w:val="005A02FD"/>
    <w:rsid w:val="005B43C1"/>
    <w:rsid w:val="005B59C5"/>
    <w:rsid w:val="005C4AD8"/>
    <w:rsid w:val="005C4B5D"/>
    <w:rsid w:val="005D2467"/>
    <w:rsid w:val="005D631E"/>
    <w:rsid w:val="005E0D93"/>
    <w:rsid w:val="005E0EFE"/>
    <w:rsid w:val="005F5268"/>
    <w:rsid w:val="005F71A3"/>
    <w:rsid w:val="00601813"/>
    <w:rsid w:val="00611758"/>
    <w:rsid w:val="00611D5A"/>
    <w:rsid w:val="00616629"/>
    <w:rsid w:val="0066508C"/>
    <w:rsid w:val="00667D34"/>
    <w:rsid w:val="00671F4E"/>
    <w:rsid w:val="00673639"/>
    <w:rsid w:val="0068567F"/>
    <w:rsid w:val="00687097"/>
    <w:rsid w:val="006929CF"/>
    <w:rsid w:val="00692DFE"/>
    <w:rsid w:val="00693E39"/>
    <w:rsid w:val="006A53BF"/>
    <w:rsid w:val="006A64E1"/>
    <w:rsid w:val="006B2EBC"/>
    <w:rsid w:val="006B424E"/>
    <w:rsid w:val="006C2223"/>
    <w:rsid w:val="006D4A0D"/>
    <w:rsid w:val="006D6CFC"/>
    <w:rsid w:val="006E33B3"/>
    <w:rsid w:val="006E5814"/>
    <w:rsid w:val="006F7A77"/>
    <w:rsid w:val="006F7E80"/>
    <w:rsid w:val="0070140F"/>
    <w:rsid w:val="007015B0"/>
    <w:rsid w:val="00705366"/>
    <w:rsid w:val="00705EC8"/>
    <w:rsid w:val="00713F9F"/>
    <w:rsid w:val="0072112B"/>
    <w:rsid w:val="00721450"/>
    <w:rsid w:val="00732904"/>
    <w:rsid w:val="00746957"/>
    <w:rsid w:val="00757CA2"/>
    <w:rsid w:val="00771632"/>
    <w:rsid w:val="00781D88"/>
    <w:rsid w:val="00782A22"/>
    <w:rsid w:val="00793479"/>
    <w:rsid w:val="007A02C5"/>
    <w:rsid w:val="007B5F6A"/>
    <w:rsid w:val="007C0C45"/>
    <w:rsid w:val="007C23CE"/>
    <w:rsid w:val="007C4A2C"/>
    <w:rsid w:val="007C5C68"/>
    <w:rsid w:val="007D0700"/>
    <w:rsid w:val="007D1709"/>
    <w:rsid w:val="007D6938"/>
    <w:rsid w:val="007D77B1"/>
    <w:rsid w:val="007E3A4F"/>
    <w:rsid w:val="007F5704"/>
    <w:rsid w:val="00805A62"/>
    <w:rsid w:val="0081127C"/>
    <w:rsid w:val="00816875"/>
    <w:rsid w:val="00817E9A"/>
    <w:rsid w:val="0082018B"/>
    <w:rsid w:val="008218F3"/>
    <w:rsid w:val="008266EB"/>
    <w:rsid w:val="00831230"/>
    <w:rsid w:val="008437D9"/>
    <w:rsid w:val="0084525B"/>
    <w:rsid w:val="0085249A"/>
    <w:rsid w:val="00852BF1"/>
    <w:rsid w:val="00854103"/>
    <w:rsid w:val="00860A11"/>
    <w:rsid w:val="008740CD"/>
    <w:rsid w:val="00874638"/>
    <w:rsid w:val="0087612A"/>
    <w:rsid w:val="008767EB"/>
    <w:rsid w:val="00881DE4"/>
    <w:rsid w:val="00890E10"/>
    <w:rsid w:val="00891882"/>
    <w:rsid w:val="008A2CE6"/>
    <w:rsid w:val="008A7F08"/>
    <w:rsid w:val="008B19CA"/>
    <w:rsid w:val="008B2BCD"/>
    <w:rsid w:val="008B7378"/>
    <w:rsid w:val="008B75E0"/>
    <w:rsid w:val="008C232F"/>
    <w:rsid w:val="008C7587"/>
    <w:rsid w:val="008E0530"/>
    <w:rsid w:val="008E7DAD"/>
    <w:rsid w:val="008F1736"/>
    <w:rsid w:val="00913173"/>
    <w:rsid w:val="009176F5"/>
    <w:rsid w:val="00923E8A"/>
    <w:rsid w:val="009327AB"/>
    <w:rsid w:val="0094519B"/>
    <w:rsid w:val="00951F38"/>
    <w:rsid w:val="00952EE0"/>
    <w:rsid w:val="00963664"/>
    <w:rsid w:val="0097275F"/>
    <w:rsid w:val="0097603D"/>
    <w:rsid w:val="0098666C"/>
    <w:rsid w:val="009B07A4"/>
    <w:rsid w:val="009B1CB0"/>
    <w:rsid w:val="009B46E4"/>
    <w:rsid w:val="009C22A8"/>
    <w:rsid w:val="009D02C0"/>
    <w:rsid w:val="009E0BD5"/>
    <w:rsid w:val="009E6AF2"/>
    <w:rsid w:val="009F0E0A"/>
    <w:rsid w:val="009F14D9"/>
    <w:rsid w:val="009F3302"/>
    <w:rsid w:val="009F5B64"/>
    <w:rsid w:val="00A029BA"/>
    <w:rsid w:val="00A07F47"/>
    <w:rsid w:val="00A164E2"/>
    <w:rsid w:val="00A23DAE"/>
    <w:rsid w:val="00A26865"/>
    <w:rsid w:val="00A42011"/>
    <w:rsid w:val="00A4682C"/>
    <w:rsid w:val="00A47C31"/>
    <w:rsid w:val="00A54011"/>
    <w:rsid w:val="00A54038"/>
    <w:rsid w:val="00A55B77"/>
    <w:rsid w:val="00A609FA"/>
    <w:rsid w:val="00A81C87"/>
    <w:rsid w:val="00A81D21"/>
    <w:rsid w:val="00A8425F"/>
    <w:rsid w:val="00A84338"/>
    <w:rsid w:val="00A96872"/>
    <w:rsid w:val="00AA4041"/>
    <w:rsid w:val="00AB386E"/>
    <w:rsid w:val="00AB3D79"/>
    <w:rsid w:val="00AB5073"/>
    <w:rsid w:val="00AC29C6"/>
    <w:rsid w:val="00AD0059"/>
    <w:rsid w:val="00AD4974"/>
    <w:rsid w:val="00AF3CE9"/>
    <w:rsid w:val="00B0187A"/>
    <w:rsid w:val="00B0485D"/>
    <w:rsid w:val="00B0558B"/>
    <w:rsid w:val="00B112D6"/>
    <w:rsid w:val="00B20F93"/>
    <w:rsid w:val="00B26E19"/>
    <w:rsid w:val="00B26F21"/>
    <w:rsid w:val="00B26F23"/>
    <w:rsid w:val="00B3157D"/>
    <w:rsid w:val="00B31C86"/>
    <w:rsid w:val="00B3480A"/>
    <w:rsid w:val="00B3748D"/>
    <w:rsid w:val="00B40509"/>
    <w:rsid w:val="00B444B1"/>
    <w:rsid w:val="00B446CF"/>
    <w:rsid w:val="00B46FDC"/>
    <w:rsid w:val="00B512B2"/>
    <w:rsid w:val="00B53117"/>
    <w:rsid w:val="00B54CE4"/>
    <w:rsid w:val="00B6151D"/>
    <w:rsid w:val="00B65163"/>
    <w:rsid w:val="00B67160"/>
    <w:rsid w:val="00B67D28"/>
    <w:rsid w:val="00B7579E"/>
    <w:rsid w:val="00B82F3D"/>
    <w:rsid w:val="00B83586"/>
    <w:rsid w:val="00B840B7"/>
    <w:rsid w:val="00BA1C98"/>
    <w:rsid w:val="00BA5B30"/>
    <w:rsid w:val="00BB2BDD"/>
    <w:rsid w:val="00BB5457"/>
    <w:rsid w:val="00BB6F14"/>
    <w:rsid w:val="00BD0758"/>
    <w:rsid w:val="00BD46B1"/>
    <w:rsid w:val="00BE02E4"/>
    <w:rsid w:val="00BE3BD4"/>
    <w:rsid w:val="00BE53A2"/>
    <w:rsid w:val="00BF270F"/>
    <w:rsid w:val="00BF6D91"/>
    <w:rsid w:val="00C0041C"/>
    <w:rsid w:val="00C162CD"/>
    <w:rsid w:val="00C2128F"/>
    <w:rsid w:val="00C22B86"/>
    <w:rsid w:val="00C24B92"/>
    <w:rsid w:val="00C34007"/>
    <w:rsid w:val="00C41273"/>
    <w:rsid w:val="00C43454"/>
    <w:rsid w:val="00C55D21"/>
    <w:rsid w:val="00C606BF"/>
    <w:rsid w:val="00C64E4B"/>
    <w:rsid w:val="00C656C9"/>
    <w:rsid w:val="00C6667B"/>
    <w:rsid w:val="00C77A6B"/>
    <w:rsid w:val="00C8701C"/>
    <w:rsid w:val="00CA0BDB"/>
    <w:rsid w:val="00CA2FD2"/>
    <w:rsid w:val="00CA6248"/>
    <w:rsid w:val="00CB4374"/>
    <w:rsid w:val="00CC5CB2"/>
    <w:rsid w:val="00CD3040"/>
    <w:rsid w:val="00CD4637"/>
    <w:rsid w:val="00CE2E1C"/>
    <w:rsid w:val="00D02939"/>
    <w:rsid w:val="00D072DE"/>
    <w:rsid w:val="00D07D9E"/>
    <w:rsid w:val="00D104B4"/>
    <w:rsid w:val="00D13075"/>
    <w:rsid w:val="00D158B4"/>
    <w:rsid w:val="00D167BA"/>
    <w:rsid w:val="00D3087A"/>
    <w:rsid w:val="00D3173B"/>
    <w:rsid w:val="00D332F0"/>
    <w:rsid w:val="00D37196"/>
    <w:rsid w:val="00D43487"/>
    <w:rsid w:val="00D44E5E"/>
    <w:rsid w:val="00D472DC"/>
    <w:rsid w:val="00D56A1B"/>
    <w:rsid w:val="00D57598"/>
    <w:rsid w:val="00D61216"/>
    <w:rsid w:val="00D63C20"/>
    <w:rsid w:val="00D718A6"/>
    <w:rsid w:val="00D7646D"/>
    <w:rsid w:val="00D83994"/>
    <w:rsid w:val="00D847D3"/>
    <w:rsid w:val="00D932C2"/>
    <w:rsid w:val="00DA16AA"/>
    <w:rsid w:val="00DC13BA"/>
    <w:rsid w:val="00DD15AA"/>
    <w:rsid w:val="00DD6AB9"/>
    <w:rsid w:val="00DF3614"/>
    <w:rsid w:val="00DF49CF"/>
    <w:rsid w:val="00E00778"/>
    <w:rsid w:val="00E010DE"/>
    <w:rsid w:val="00E107E3"/>
    <w:rsid w:val="00E12447"/>
    <w:rsid w:val="00E2279B"/>
    <w:rsid w:val="00E27773"/>
    <w:rsid w:val="00E279B2"/>
    <w:rsid w:val="00E30351"/>
    <w:rsid w:val="00E30DFA"/>
    <w:rsid w:val="00E32777"/>
    <w:rsid w:val="00E37F07"/>
    <w:rsid w:val="00E40724"/>
    <w:rsid w:val="00E4083E"/>
    <w:rsid w:val="00E660A6"/>
    <w:rsid w:val="00E66778"/>
    <w:rsid w:val="00E75EC4"/>
    <w:rsid w:val="00E77D11"/>
    <w:rsid w:val="00E9431D"/>
    <w:rsid w:val="00E978D3"/>
    <w:rsid w:val="00EA5F93"/>
    <w:rsid w:val="00EC0108"/>
    <w:rsid w:val="00EC74B0"/>
    <w:rsid w:val="00EE20D7"/>
    <w:rsid w:val="00EE34FF"/>
    <w:rsid w:val="00EE4337"/>
    <w:rsid w:val="00EE7F0C"/>
    <w:rsid w:val="00EF6F53"/>
    <w:rsid w:val="00F0134F"/>
    <w:rsid w:val="00F02C2A"/>
    <w:rsid w:val="00F160D5"/>
    <w:rsid w:val="00F16CEB"/>
    <w:rsid w:val="00F17311"/>
    <w:rsid w:val="00F25B23"/>
    <w:rsid w:val="00F268CF"/>
    <w:rsid w:val="00F30BDF"/>
    <w:rsid w:val="00F41EBB"/>
    <w:rsid w:val="00F42AF6"/>
    <w:rsid w:val="00F46079"/>
    <w:rsid w:val="00F643D0"/>
    <w:rsid w:val="00F661BF"/>
    <w:rsid w:val="00F72A44"/>
    <w:rsid w:val="00F875E8"/>
    <w:rsid w:val="00F93C37"/>
    <w:rsid w:val="00F944F3"/>
    <w:rsid w:val="00F95949"/>
    <w:rsid w:val="00F96D2F"/>
    <w:rsid w:val="00F97F75"/>
    <w:rsid w:val="00FB2785"/>
    <w:rsid w:val="00FC129E"/>
    <w:rsid w:val="00FC4CB0"/>
    <w:rsid w:val="00FC7403"/>
    <w:rsid w:val="00FD25EE"/>
    <w:rsid w:val="00FD3C9D"/>
    <w:rsid w:val="00FD3E08"/>
    <w:rsid w:val="00FF04A8"/>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8CF2"/>
  <w15:chartTrackingRefBased/>
  <w15:docId w15:val="{14B480A1-BA50-443B-A4BA-1222104C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96"/>
    <w:pPr>
      <w:ind w:firstLineChars="200" w:firstLine="420"/>
    </w:pPr>
  </w:style>
  <w:style w:type="paragraph" w:styleId="NormalWeb">
    <w:name w:val="Normal (Web)"/>
    <w:basedOn w:val="Normal"/>
    <w:uiPriority w:val="99"/>
    <w:unhideWhenUsed/>
    <w:rsid w:val="00816875"/>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unhideWhenUsed/>
    <w:rsid w:val="00470F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70FAA"/>
    <w:rPr>
      <w:sz w:val="18"/>
      <w:szCs w:val="18"/>
    </w:rPr>
  </w:style>
  <w:style w:type="paragraph" w:styleId="Footer">
    <w:name w:val="footer"/>
    <w:basedOn w:val="Normal"/>
    <w:link w:val="FooterChar"/>
    <w:uiPriority w:val="99"/>
    <w:unhideWhenUsed/>
    <w:rsid w:val="00470F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70FAA"/>
    <w:rPr>
      <w:sz w:val="18"/>
      <w:szCs w:val="18"/>
    </w:rPr>
  </w:style>
  <w:style w:type="character" w:styleId="CommentReference">
    <w:name w:val="annotation reference"/>
    <w:basedOn w:val="DefaultParagraphFont"/>
    <w:uiPriority w:val="99"/>
    <w:semiHidden/>
    <w:unhideWhenUsed/>
    <w:rsid w:val="002C2AD9"/>
    <w:rPr>
      <w:sz w:val="21"/>
      <w:szCs w:val="21"/>
    </w:rPr>
  </w:style>
  <w:style w:type="paragraph" w:styleId="CommentText">
    <w:name w:val="annotation text"/>
    <w:basedOn w:val="Normal"/>
    <w:link w:val="CommentTextChar"/>
    <w:uiPriority w:val="99"/>
    <w:semiHidden/>
    <w:unhideWhenUsed/>
    <w:rsid w:val="002C2AD9"/>
    <w:pPr>
      <w:jc w:val="left"/>
    </w:pPr>
  </w:style>
  <w:style w:type="character" w:customStyle="1" w:styleId="CommentTextChar">
    <w:name w:val="Comment Text Char"/>
    <w:basedOn w:val="DefaultParagraphFont"/>
    <w:link w:val="CommentText"/>
    <w:uiPriority w:val="99"/>
    <w:semiHidden/>
    <w:rsid w:val="002C2AD9"/>
  </w:style>
  <w:style w:type="paragraph" w:styleId="CommentSubject">
    <w:name w:val="annotation subject"/>
    <w:basedOn w:val="CommentText"/>
    <w:next w:val="CommentText"/>
    <w:link w:val="CommentSubjectChar"/>
    <w:uiPriority w:val="99"/>
    <w:semiHidden/>
    <w:unhideWhenUsed/>
    <w:rsid w:val="002C2AD9"/>
    <w:rPr>
      <w:b/>
      <w:bCs/>
    </w:rPr>
  </w:style>
  <w:style w:type="character" w:customStyle="1" w:styleId="CommentSubjectChar">
    <w:name w:val="Comment Subject Char"/>
    <w:basedOn w:val="CommentTextChar"/>
    <w:link w:val="CommentSubject"/>
    <w:uiPriority w:val="99"/>
    <w:semiHidden/>
    <w:rsid w:val="002C2AD9"/>
    <w:rPr>
      <w:b/>
      <w:bCs/>
    </w:rPr>
  </w:style>
  <w:style w:type="paragraph" w:styleId="BalloonText">
    <w:name w:val="Balloon Text"/>
    <w:basedOn w:val="Normal"/>
    <w:link w:val="BalloonTextChar"/>
    <w:uiPriority w:val="99"/>
    <w:semiHidden/>
    <w:unhideWhenUsed/>
    <w:rsid w:val="002C2AD9"/>
    <w:rPr>
      <w:sz w:val="18"/>
      <w:szCs w:val="18"/>
    </w:rPr>
  </w:style>
  <w:style w:type="character" w:customStyle="1" w:styleId="BalloonTextChar">
    <w:name w:val="Balloon Text Char"/>
    <w:basedOn w:val="DefaultParagraphFont"/>
    <w:link w:val="BalloonText"/>
    <w:uiPriority w:val="99"/>
    <w:semiHidden/>
    <w:rsid w:val="002C2AD9"/>
    <w:rPr>
      <w:sz w:val="18"/>
      <w:szCs w:val="18"/>
    </w:rPr>
  </w:style>
  <w:style w:type="character" w:styleId="Hyperlink">
    <w:name w:val="Hyperlink"/>
    <w:basedOn w:val="DefaultParagraphFont"/>
    <w:uiPriority w:val="99"/>
    <w:unhideWhenUsed/>
    <w:rsid w:val="00043FC1"/>
    <w:rPr>
      <w:color w:val="0563C1" w:themeColor="hyperlink"/>
      <w:u w:val="single"/>
    </w:rPr>
  </w:style>
  <w:style w:type="character" w:styleId="UnresolvedMention">
    <w:name w:val="Unresolved Mention"/>
    <w:basedOn w:val="DefaultParagraphFont"/>
    <w:uiPriority w:val="99"/>
    <w:semiHidden/>
    <w:unhideWhenUsed/>
    <w:rsid w:val="00043FC1"/>
    <w:rPr>
      <w:color w:val="605E5C"/>
      <w:shd w:val="clear" w:color="auto" w:fill="E1DFDD"/>
    </w:rPr>
  </w:style>
  <w:style w:type="paragraph" w:customStyle="1" w:styleId="Default">
    <w:name w:val="Default"/>
    <w:rsid w:val="00560724"/>
    <w:pPr>
      <w:widowControl w:val="0"/>
      <w:autoSpaceDE w:val="0"/>
      <w:autoSpaceDN w:val="0"/>
      <w:adjustRightInd w:val="0"/>
    </w:pPr>
    <w:rPr>
      <w:rFonts w:ascii="SimSun" w:eastAsia="SimSun" w:cs="SimSun"/>
      <w:color w:val="000000"/>
      <w:kern w:val="0"/>
      <w:sz w:val="24"/>
      <w:szCs w:val="24"/>
    </w:rPr>
  </w:style>
  <w:style w:type="paragraph" w:styleId="Revision">
    <w:name w:val="Revision"/>
    <w:hidden/>
    <w:uiPriority w:val="99"/>
    <w:semiHidden/>
    <w:rsid w:val="00BE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87;&#36890;&#36807;coc@gee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E5BB-99C6-4956-B2B8-4673E54B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Geely.com</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马广豹(Allan Ma)</dc:creator>
  <cp:keywords/>
  <dc:description/>
  <cp:lastModifiedBy>Zhao Weijian</cp:lastModifiedBy>
  <cp:revision>2</cp:revision>
  <cp:lastPrinted>2021-05-10T06:58:00Z</cp:lastPrinted>
  <dcterms:created xsi:type="dcterms:W3CDTF">2021-11-08T02:38:00Z</dcterms:created>
  <dcterms:modified xsi:type="dcterms:W3CDTF">2021-11-08T02:38:00Z</dcterms:modified>
</cp:coreProperties>
</file>